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E6" w:rsidRPr="00874DAE" w:rsidRDefault="009B0F28" w:rsidP="00874DAE">
      <w:pPr>
        <w:spacing w:after="0" w:line="360" w:lineRule="auto"/>
        <w:jc w:val="center"/>
        <w:textAlignment w:val="baseline"/>
        <w:rPr>
          <w:rFonts w:asciiTheme="majorEastAsia" w:eastAsiaTheme="majorEastAsia" w:hAnsiTheme="majorEastAsia" w:cs="Times New Roman"/>
          <w:b/>
          <w:sz w:val="44"/>
          <w:szCs w:val="28"/>
        </w:rPr>
      </w:pPr>
      <w:r w:rsidRPr="00874DAE">
        <w:rPr>
          <w:rFonts w:asciiTheme="majorEastAsia" w:eastAsiaTheme="majorEastAsia" w:hAnsiTheme="majorEastAsia" w:cs="Times New Roman" w:hint="eastAsia"/>
          <w:b/>
          <w:sz w:val="44"/>
          <w:szCs w:val="28"/>
        </w:rPr>
        <w:t>格力电器</w:t>
      </w:r>
      <w:r w:rsidRPr="009F2DD9">
        <w:rPr>
          <w:rFonts w:asciiTheme="majorEastAsia" w:eastAsiaTheme="majorEastAsia" w:hAnsiTheme="majorEastAsia" w:cs="Times New Roman" w:hint="eastAsia"/>
          <w:b/>
          <w:sz w:val="44"/>
          <w:szCs w:val="28"/>
        </w:rPr>
        <w:t>（郑州）</w:t>
      </w:r>
      <w:r w:rsidR="004D27E3" w:rsidRPr="009F2DD9">
        <w:rPr>
          <w:rFonts w:asciiTheme="majorEastAsia" w:eastAsiaTheme="majorEastAsia" w:hAnsiTheme="majorEastAsia" w:cs="Times New Roman"/>
          <w:b/>
          <w:sz w:val="44"/>
          <w:szCs w:val="28"/>
        </w:rPr>
        <w:t>有</w:t>
      </w:r>
      <w:r w:rsidR="004D27E3" w:rsidRPr="00874DAE">
        <w:rPr>
          <w:rFonts w:asciiTheme="majorEastAsia" w:eastAsiaTheme="majorEastAsia" w:hAnsiTheme="majorEastAsia" w:cs="Times New Roman"/>
          <w:b/>
          <w:sz w:val="44"/>
          <w:szCs w:val="28"/>
        </w:rPr>
        <w:t>限公司</w:t>
      </w:r>
    </w:p>
    <w:p w:rsidR="008659E6" w:rsidRPr="00874DAE" w:rsidRDefault="008175F7" w:rsidP="00874DAE">
      <w:pPr>
        <w:spacing w:after="0" w:line="360" w:lineRule="auto"/>
        <w:jc w:val="center"/>
        <w:textAlignment w:val="baseline"/>
        <w:rPr>
          <w:rFonts w:asciiTheme="majorEastAsia" w:eastAsiaTheme="majorEastAsia" w:hAnsiTheme="majorEastAsia" w:cs="Times New Roman"/>
          <w:b/>
          <w:sz w:val="44"/>
          <w:szCs w:val="28"/>
        </w:rPr>
      </w:pPr>
      <w:r>
        <w:rPr>
          <w:rFonts w:asciiTheme="majorEastAsia" w:eastAsiaTheme="majorEastAsia" w:hAnsiTheme="majorEastAsia" w:cs="Times New Roman" w:hint="eastAsia"/>
          <w:b/>
          <w:sz w:val="44"/>
          <w:szCs w:val="28"/>
        </w:rPr>
        <w:t>清洁</w:t>
      </w:r>
      <w:r>
        <w:rPr>
          <w:rFonts w:asciiTheme="majorEastAsia" w:eastAsiaTheme="majorEastAsia" w:hAnsiTheme="majorEastAsia" w:cs="Times New Roman"/>
          <w:b/>
          <w:sz w:val="44"/>
          <w:szCs w:val="28"/>
        </w:rPr>
        <w:t>生产审核</w:t>
      </w:r>
      <w:r w:rsidR="004D27E3" w:rsidRPr="00874DAE">
        <w:rPr>
          <w:rFonts w:asciiTheme="majorEastAsia" w:eastAsiaTheme="majorEastAsia" w:hAnsiTheme="majorEastAsia" w:cs="Times New Roman"/>
          <w:b/>
          <w:sz w:val="44"/>
          <w:szCs w:val="28"/>
        </w:rPr>
        <w:t>信息情况公示</w:t>
      </w:r>
    </w:p>
    <w:p w:rsidR="008659E6" w:rsidRPr="00874DAE" w:rsidRDefault="004D27E3" w:rsidP="00736CDD">
      <w:pPr>
        <w:spacing w:after="0" w:line="360" w:lineRule="auto"/>
        <w:jc w:val="center"/>
        <w:textAlignment w:val="baseline"/>
        <w:rPr>
          <w:rFonts w:asciiTheme="minorEastAsia" w:eastAsiaTheme="minorEastAsia" w:hAnsiTheme="minorEastAsia" w:cstheme="minorEastAsia"/>
          <w:b/>
          <w:sz w:val="24"/>
          <w:szCs w:val="24"/>
        </w:rPr>
      </w:pPr>
      <w:r w:rsidRPr="00874DAE">
        <w:rPr>
          <w:rFonts w:asciiTheme="minorEastAsia" w:eastAsiaTheme="minorEastAsia" w:hAnsiTheme="minorEastAsia" w:cstheme="minorEastAsia" w:hint="eastAsia"/>
          <w:b/>
          <w:sz w:val="24"/>
          <w:szCs w:val="24"/>
        </w:rPr>
        <w:t>公示时间：202</w:t>
      </w:r>
      <w:r w:rsidR="009B0F28" w:rsidRPr="00874DAE">
        <w:rPr>
          <w:rFonts w:asciiTheme="minorEastAsia" w:eastAsiaTheme="minorEastAsia" w:hAnsiTheme="minorEastAsia" w:cstheme="minorEastAsia" w:hint="eastAsia"/>
          <w:b/>
          <w:sz w:val="24"/>
          <w:szCs w:val="24"/>
        </w:rPr>
        <w:t>3</w:t>
      </w:r>
      <w:r w:rsidRPr="00874DAE">
        <w:rPr>
          <w:rFonts w:asciiTheme="minorEastAsia" w:eastAsiaTheme="minorEastAsia" w:hAnsiTheme="minorEastAsia" w:cstheme="minorEastAsia" w:hint="eastAsia"/>
          <w:b/>
          <w:sz w:val="24"/>
          <w:szCs w:val="24"/>
        </w:rPr>
        <w:t>年3月</w:t>
      </w:r>
      <w:r w:rsidR="009B0F28" w:rsidRPr="00874DAE">
        <w:rPr>
          <w:rFonts w:asciiTheme="minorEastAsia" w:eastAsiaTheme="minorEastAsia" w:hAnsiTheme="minorEastAsia" w:cstheme="minorEastAsia" w:hint="eastAsia"/>
          <w:b/>
          <w:sz w:val="24"/>
          <w:szCs w:val="24"/>
        </w:rPr>
        <w:t>2</w:t>
      </w:r>
      <w:r w:rsidR="001D77FE">
        <w:rPr>
          <w:rFonts w:asciiTheme="minorEastAsia" w:eastAsiaTheme="minorEastAsia" w:hAnsiTheme="minorEastAsia" w:cstheme="minorEastAsia" w:hint="eastAsia"/>
          <w:b/>
          <w:sz w:val="24"/>
          <w:szCs w:val="24"/>
        </w:rPr>
        <w:t>4</w:t>
      </w:r>
      <w:r w:rsidRPr="00874DAE">
        <w:rPr>
          <w:rFonts w:asciiTheme="minorEastAsia" w:eastAsiaTheme="minorEastAsia" w:hAnsiTheme="minorEastAsia" w:cstheme="minorEastAsia" w:hint="eastAsia"/>
          <w:b/>
          <w:sz w:val="24"/>
          <w:szCs w:val="24"/>
        </w:rPr>
        <w:t>日</w:t>
      </w:r>
    </w:p>
    <w:p w:rsidR="008659E6" w:rsidRDefault="004D27E3">
      <w:pPr>
        <w:spacing w:after="0" w:line="360" w:lineRule="auto"/>
        <w:ind w:firstLine="482"/>
        <w:textAlignment w:val="baseline"/>
        <w:rPr>
          <w:rFonts w:ascii="Times New Roman" w:eastAsia="宋体" w:hAnsi="Times New Roman" w:cs="Times New Roman"/>
          <w:sz w:val="24"/>
          <w:szCs w:val="24"/>
        </w:rPr>
      </w:pPr>
      <w:r>
        <w:rPr>
          <w:rFonts w:ascii="Times New Roman" w:eastAsia="宋体" w:hAnsi="Times New Roman" w:cs="Times New Roman"/>
          <w:sz w:val="24"/>
          <w:szCs w:val="24"/>
        </w:rPr>
        <w:t>为了切实改善公司的生产运营状况，提升公司经济效益、减少污染物排放，同时结合公司的发展需要，根据《中华人民共和国清洁生产促进法》、《清洁生产审核办法》、《河南省清洁生产审核实施细则》的要求，现向公众公示我公司审核前企业基本情况和产排污状况，请社会各界对我公司实施清洁生产审核的情况进行监督。</w:t>
      </w:r>
    </w:p>
    <w:p w:rsidR="008659E6" w:rsidRDefault="004D27E3">
      <w:pPr>
        <w:spacing w:after="0" w:line="360" w:lineRule="auto"/>
        <w:ind w:firstLine="482"/>
        <w:textAlignment w:val="baseline"/>
        <w:rPr>
          <w:rFonts w:ascii="Times New Roman" w:eastAsia="宋体" w:hAnsi="宋体" w:cs="Times New Roman"/>
          <w:b/>
          <w:sz w:val="24"/>
          <w:szCs w:val="24"/>
        </w:rPr>
      </w:pPr>
      <w:r>
        <w:rPr>
          <w:rFonts w:ascii="Times New Roman" w:eastAsia="宋体" w:hAnsi="宋体" w:cs="Times New Roman" w:hint="eastAsia"/>
          <w:b/>
          <w:sz w:val="24"/>
          <w:szCs w:val="24"/>
        </w:rPr>
        <w:t>一、企业基本情况</w:t>
      </w:r>
    </w:p>
    <w:p w:rsidR="009B0F28" w:rsidRDefault="009B0F28" w:rsidP="009B0F28">
      <w:pPr>
        <w:pStyle w:val="a7"/>
        <w:adjustRightInd w:val="0"/>
        <w:snapToGrid w:val="0"/>
        <w:spacing w:line="360" w:lineRule="auto"/>
        <w:ind w:firstLine="480"/>
        <w:rPr>
          <w:sz w:val="24"/>
          <w:szCs w:val="24"/>
        </w:rPr>
      </w:pPr>
      <w:r>
        <w:rPr>
          <w:rFonts w:hint="eastAsia"/>
          <w:sz w:val="24"/>
          <w:szCs w:val="24"/>
        </w:rPr>
        <w:t>格力电器（郑州）有限公司（</w:t>
      </w:r>
      <w:r w:rsidRPr="009B0F28">
        <w:rPr>
          <w:rFonts w:hint="eastAsia"/>
          <w:kern w:val="0"/>
          <w:sz w:val="24"/>
          <w:szCs w:val="24"/>
        </w:rPr>
        <w:t>以下简称郑州格力</w:t>
      </w:r>
      <w:r w:rsidR="004D27E3" w:rsidRPr="009B0F28">
        <w:rPr>
          <w:rFonts w:hint="eastAsia"/>
          <w:kern w:val="0"/>
          <w:sz w:val="24"/>
          <w:szCs w:val="24"/>
        </w:rPr>
        <w:t>）成立于</w:t>
      </w:r>
      <w:r w:rsidRPr="009B0F28">
        <w:rPr>
          <w:kern w:val="0"/>
          <w:sz w:val="24"/>
          <w:szCs w:val="24"/>
        </w:rPr>
        <w:t>2010</w:t>
      </w:r>
      <w:r w:rsidRPr="009B0F28">
        <w:rPr>
          <w:kern w:val="0"/>
          <w:sz w:val="24"/>
          <w:szCs w:val="24"/>
        </w:rPr>
        <w:t>年</w:t>
      </w:r>
      <w:r>
        <w:rPr>
          <w:rFonts w:hint="eastAsia"/>
          <w:kern w:val="0"/>
          <w:sz w:val="24"/>
          <w:szCs w:val="24"/>
        </w:rPr>
        <w:t>8</w:t>
      </w:r>
      <w:r>
        <w:rPr>
          <w:rFonts w:hint="eastAsia"/>
          <w:kern w:val="0"/>
          <w:sz w:val="24"/>
          <w:szCs w:val="24"/>
        </w:rPr>
        <w:t>月</w:t>
      </w:r>
      <w:r>
        <w:rPr>
          <w:rFonts w:hint="eastAsia"/>
          <w:kern w:val="0"/>
          <w:sz w:val="24"/>
          <w:szCs w:val="24"/>
        </w:rPr>
        <w:t>26</w:t>
      </w:r>
      <w:r>
        <w:rPr>
          <w:rFonts w:hint="eastAsia"/>
          <w:kern w:val="0"/>
          <w:sz w:val="24"/>
          <w:szCs w:val="24"/>
        </w:rPr>
        <w:t>日，</w:t>
      </w:r>
      <w:r w:rsidR="008175F7">
        <w:rPr>
          <w:rFonts w:hint="eastAsia"/>
          <w:kern w:val="0"/>
          <w:sz w:val="24"/>
          <w:szCs w:val="24"/>
        </w:rPr>
        <w:t>公司注册资本</w:t>
      </w:r>
      <w:r w:rsidR="008175F7">
        <w:rPr>
          <w:rFonts w:hint="eastAsia"/>
          <w:kern w:val="0"/>
          <w:sz w:val="24"/>
          <w:szCs w:val="24"/>
        </w:rPr>
        <w:t>2000</w:t>
      </w:r>
      <w:r w:rsidR="008175F7">
        <w:rPr>
          <w:rFonts w:hint="eastAsia"/>
          <w:kern w:val="0"/>
          <w:sz w:val="24"/>
          <w:szCs w:val="24"/>
        </w:rPr>
        <w:t>万元，</w:t>
      </w:r>
      <w:r>
        <w:rPr>
          <w:rFonts w:hint="eastAsia"/>
          <w:kern w:val="0"/>
          <w:sz w:val="24"/>
          <w:szCs w:val="24"/>
        </w:rPr>
        <w:t>占地面积</w:t>
      </w:r>
      <w:r w:rsidR="007C4E06">
        <w:rPr>
          <w:rFonts w:hint="eastAsia"/>
          <w:kern w:val="0"/>
          <w:sz w:val="24"/>
          <w:szCs w:val="24"/>
        </w:rPr>
        <w:t>约</w:t>
      </w:r>
      <w:r w:rsidR="007C4E06">
        <w:rPr>
          <w:rFonts w:hint="eastAsia"/>
          <w:kern w:val="0"/>
          <w:sz w:val="24"/>
          <w:szCs w:val="24"/>
        </w:rPr>
        <w:t>350</w:t>
      </w:r>
      <w:r w:rsidR="007C4E06">
        <w:rPr>
          <w:rFonts w:hint="eastAsia"/>
          <w:kern w:val="0"/>
          <w:sz w:val="24"/>
          <w:szCs w:val="24"/>
        </w:rPr>
        <w:t>亩</w:t>
      </w:r>
      <w:r>
        <w:rPr>
          <w:rFonts w:hint="eastAsia"/>
          <w:kern w:val="0"/>
          <w:sz w:val="24"/>
          <w:szCs w:val="24"/>
        </w:rPr>
        <w:t>，</w:t>
      </w:r>
      <w:r>
        <w:rPr>
          <w:rFonts w:hint="eastAsia"/>
          <w:sz w:val="24"/>
          <w:szCs w:val="24"/>
        </w:rPr>
        <w:t>位于</w:t>
      </w:r>
      <w:r w:rsidR="008175F7">
        <w:rPr>
          <w:sz w:val="24"/>
          <w:szCs w:val="24"/>
        </w:rPr>
        <w:t>郑州高新开发区枫香街</w:t>
      </w:r>
      <w:r w:rsidR="008175F7">
        <w:rPr>
          <w:sz w:val="24"/>
          <w:szCs w:val="24"/>
        </w:rPr>
        <w:t>6</w:t>
      </w:r>
      <w:r w:rsidR="008175F7">
        <w:rPr>
          <w:sz w:val="24"/>
          <w:szCs w:val="24"/>
        </w:rPr>
        <w:t>号</w:t>
      </w:r>
      <w:r>
        <w:rPr>
          <w:rFonts w:hint="eastAsia"/>
          <w:sz w:val="24"/>
          <w:szCs w:val="24"/>
        </w:rPr>
        <w:t>，</w:t>
      </w:r>
      <w:r>
        <w:rPr>
          <w:sz w:val="24"/>
          <w:szCs w:val="24"/>
        </w:rPr>
        <w:t>是珠海格力电器股份有限公司在郑州高新区投资的空调生产项目</w:t>
      </w:r>
      <w:r>
        <w:rPr>
          <w:rFonts w:hint="eastAsia"/>
          <w:sz w:val="24"/>
          <w:szCs w:val="24"/>
        </w:rPr>
        <w:t>。主要从事家用、商用空调器、压缩机、小家电及其配套产品的生产、销售等；公司拥有国内先进的专业生产技术和先进水平的自动化生产车间，</w:t>
      </w:r>
      <w:r w:rsidR="007C4E06" w:rsidRPr="00A17152">
        <w:rPr>
          <w:rFonts w:hint="eastAsia"/>
          <w:sz w:val="24"/>
          <w:szCs w:val="24"/>
        </w:rPr>
        <w:t>生产的家用空调主要工艺流程包括两器加工、管路加工、控制器组装和空调整机装配等几个主要的工序。</w:t>
      </w:r>
      <w:r>
        <w:rPr>
          <w:rFonts w:hint="eastAsia"/>
          <w:sz w:val="24"/>
          <w:szCs w:val="24"/>
        </w:rPr>
        <w:t>现有在职职工</w:t>
      </w:r>
      <w:r w:rsidR="002765C0">
        <w:rPr>
          <w:rFonts w:hint="eastAsia"/>
          <w:sz w:val="24"/>
          <w:szCs w:val="24"/>
        </w:rPr>
        <w:t>约</w:t>
      </w:r>
      <w:r>
        <w:rPr>
          <w:rFonts w:hint="eastAsia"/>
          <w:sz w:val="24"/>
          <w:szCs w:val="24"/>
        </w:rPr>
        <w:t>3000</w:t>
      </w:r>
      <w:r w:rsidR="002765C0">
        <w:rPr>
          <w:rFonts w:hint="eastAsia"/>
          <w:sz w:val="24"/>
          <w:szCs w:val="24"/>
        </w:rPr>
        <w:t>人</w:t>
      </w:r>
      <w:r>
        <w:rPr>
          <w:rFonts w:hint="eastAsia"/>
          <w:sz w:val="24"/>
          <w:szCs w:val="24"/>
        </w:rPr>
        <w:t>。</w:t>
      </w:r>
    </w:p>
    <w:p w:rsidR="008659E6" w:rsidRDefault="004D27E3">
      <w:pPr>
        <w:spacing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hint="eastAsia"/>
          <w:sz w:val="24"/>
          <w:szCs w:val="24"/>
        </w:rPr>
        <w:t>企业基本情况见下表</w:t>
      </w:r>
      <w:r>
        <w:rPr>
          <w:rFonts w:ascii="Times New Roman" w:eastAsia="宋体" w:hAnsi="Times New Roman" w:cs="Times New Roman"/>
          <w:sz w:val="24"/>
          <w:szCs w:val="24"/>
        </w:rPr>
        <w:t>。</w:t>
      </w:r>
    </w:p>
    <w:p w:rsidR="008659E6" w:rsidRDefault="004D27E3">
      <w:pPr>
        <w:spacing w:after="0" w:line="360" w:lineRule="auto"/>
        <w:jc w:val="center"/>
        <w:textAlignment w:val="baseline"/>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表1   企业基础信息情况表</w:t>
      </w:r>
    </w:p>
    <w:tbl>
      <w:tblPr>
        <w:tblStyle w:val="a5"/>
        <w:tblW w:w="5192" w:type="pct"/>
        <w:tblCellMar>
          <w:left w:w="57" w:type="dxa"/>
          <w:right w:w="57" w:type="dxa"/>
        </w:tblCellMar>
        <w:tblLook w:val="04A0" w:firstRow="1" w:lastRow="0" w:firstColumn="1" w:lastColumn="0" w:noHBand="0" w:noVBand="1"/>
      </w:tblPr>
      <w:tblGrid>
        <w:gridCol w:w="1240"/>
        <w:gridCol w:w="2645"/>
        <w:gridCol w:w="1564"/>
        <w:gridCol w:w="3579"/>
      </w:tblGrid>
      <w:tr w:rsidR="008659E6" w:rsidTr="00874DAE">
        <w:trPr>
          <w:trHeight w:val="538"/>
          <w:tblHeader/>
        </w:trPr>
        <w:tc>
          <w:tcPr>
            <w:tcW w:w="687" w:type="pct"/>
            <w:tcBorders>
              <w:top w:val="single" w:sz="12" w:space="0" w:color="000000"/>
              <w:left w:val="single" w:sz="12" w:space="0" w:color="000000"/>
              <w:bottom w:val="single" w:sz="4" w:space="0" w:color="000000"/>
              <w:right w:val="single" w:sz="6" w:space="0" w:color="000000"/>
            </w:tcBorders>
            <w:shd w:val="clear" w:color="auto" w:fill="auto"/>
            <w:vAlign w:val="center"/>
          </w:tcPr>
          <w:p w:rsidR="008659E6" w:rsidRDefault="004D27E3">
            <w:pPr>
              <w:pStyle w:val="a6"/>
              <w:snapToGrid w:val="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单位名称</w:t>
            </w:r>
          </w:p>
        </w:tc>
        <w:tc>
          <w:tcPr>
            <w:tcW w:w="1465" w:type="pct"/>
            <w:tcBorders>
              <w:top w:val="single" w:sz="12" w:space="0" w:color="000000"/>
              <w:left w:val="single" w:sz="6" w:space="0" w:color="000000"/>
              <w:bottom w:val="single" w:sz="4" w:space="0" w:color="000000"/>
              <w:right w:val="single" w:sz="6" w:space="0" w:color="000000"/>
            </w:tcBorders>
            <w:shd w:val="clear" w:color="auto" w:fill="auto"/>
            <w:vAlign w:val="center"/>
          </w:tcPr>
          <w:p w:rsidR="008659E6" w:rsidRDefault="009B0F28">
            <w:pPr>
              <w:pStyle w:val="a6"/>
              <w:snapToGrid w:val="0"/>
              <w:textAlignment w:val="baseline"/>
              <w:rPr>
                <w:rFonts w:asciiTheme="minorEastAsia" w:eastAsiaTheme="minorEastAsia" w:hAnsiTheme="minorEastAsia" w:cstheme="minorEastAsia"/>
                <w:szCs w:val="21"/>
              </w:rPr>
            </w:pPr>
            <w:r w:rsidRPr="00874DAE">
              <w:rPr>
                <w:rFonts w:asciiTheme="minorEastAsia" w:eastAsiaTheme="minorEastAsia" w:hAnsiTheme="minorEastAsia" w:cstheme="minorEastAsia" w:hint="eastAsia"/>
                <w:szCs w:val="21"/>
              </w:rPr>
              <w:t>格力电器（郑州）有限公司</w:t>
            </w:r>
          </w:p>
        </w:tc>
        <w:tc>
          <w:tcPr>
            <w:tcW w:w="866" w:type="pct"/>
            <w:tcBorders>
              <w:top w:val="single" w:sz="12" w:space="0" w:color="000000"/>
              <w:left w:val="single" w:sz="6" w:space="0" w:color="000000"/>
              <w:bottom w:val="single" w:sz="4" w:space="0" w:color="000000"/>
              <w:right w:val="single" w:sz="4" w:space="0" w:color="000000"/>
            </w:tcBorders>
            <w:shd w:val="clear" w:color="auto" w:fill="auto"/>
            <w:vAlign w:val="center"/>
          </w:tcPr>
          <w:p w:rsidR="008659E6" w:rsidRDefault="004D27E3">
            <w:pPr>
              <w:pStyle w:val="a6"/>
              <w:snapToGrid w:val="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信用代码</w:t>
            </w:r>
          </w:p>
        </w:tc>
        <w:tc>
          <w:tcPr>
            <w:tcW w:w="1982" w:type="pct"/>
            <w:tcBorders>
              <w:top w:val="single" w:sz="12" w:space="0" w:color="000000"/>
              <w:left w:val="single" w:sz="4" w:space="0" w:color="000000"/>
              <w:bottom w:val="single" w:sz="4" w:space="0" w:color="000000"/>
              <w:right w:val="single" w:sz="12" w:space="0" w:color="000000"/>
            </w:tcBorders>
            <w:shd w:val="clear" w:color="auto" w:fill="auto"/>
            <w:vAlign w:val="center"/>
          </w:tcPr>
          <w:p w:rsidR="008659E6" w:rsidRDefault="004D27E3" w:rsidP="009B0F28">
            <w:pPr>
              <w:pStyle w:val="a6"/>
              <w:snapToGrid w:val="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91410100</w:t>
            </w:r>
            <w:r w:rsidR="009B0F28">
              <w:rPr>
                <w:rFonts w:asciiTheme="minorEastAsia" w:eastAsiaTheme="minorEastAsia" w:hAnsiTheme="minorEastAsia" w:cstheme="minorEastAsia" w:hint="eastAsia"/>
                <w:szCs w:val="21"/>
              </w:rPr>
              <w:t>5610233170</w:t>
            </w:r>
          </w:p>
        </w:tc>
      </w:tr>
      <w:tr w:rsidR="008659E6" w:rsidTr="00874DAE">
        <w:trPr>
          <w:trHeight w:val="498"/>
          <w:tblHeader/>
        </w:trPr>
        <w:tc>
          <w:tcPr>
            <w:tcW w:w="687" w:type="pct"/>
            <w:tcBorders>
              <w:top w:val="single" w:sz="4" w:space="0" w:color="000000"/>
              <w:left w:val="single" w:sz="12" w:space="0" w:color="000000"/>
              <w:bottom w:val="single" w:sz="6" w:space="0" w:color="000000"/>
              <w:right w:val="single" w:sz="6" w:space="0" w:color="000000"/>
            </w:tcBorders>
            <w:vAlign w:val="center"/>
          </w:tcPr>
          <w:p w:rsidR="008659E6" w:rsidRDefault="004D27E3">
            <w:pPr>
              <w:pStyle w:val="a6"/>
              <w:snapToGrid w:val="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w:t>
            </w:r>
          </w:p>
        </w:tc>
        <w:tc>
          <w:tcPr>
            <w:tcW w:w="1465" w:type="pct"/>
            <w:tcBorders>
              <w:top w:val="single" w:sz="4" w:space="0" w:color="000000"/>
              <w:left w:val="single" w:sz="6" w:space="0" w:color="000000"/>
              <w:bottom w:val="single" w:sz="6" w:space="0" w:color="000000"/>
              <w:right w:val="single" w:sz="6" w:space="0" w:color="000000"/>
            </w:tcBorders>
            <w:vAlign w:val="center"/>
          </w:tcPr>
          <w:p w:rsidR="008659E6" w:rsidRDefault="009B0F28">
            <w:pPr>
              <w:pStyle w:val="a6"/>
              <w:snapToGrid w:val="0"/>
              <w:textAlignment w:val="baseline"/>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庄培</w:t>
            </w:r>
            <w:proofErr w:type="gramEnd"/>
          </w:p>
        </w:tc>
        <w:tc>
          <w:tcPr>
            <w:tcW w:w="866" w:type="pct"/>
            <w:tcBorders>
              <w:top w:val="single" w:sz="4" w:space="0" w:color="000000"/>
              <w:left w:val="single" w:sz="6" w:space="0" w:color="000000"/>
              <w:bottom w:val="single" w:sz="6" w:space="0" w:color="000000"/>
              <w:right w:val="single" w:sz="4" w:space="0" w:color="000000"/>
            </w:tcBorders>
            <w:vAlign w:val="center"/>
          </w:tcPr>
          <w:p w:rsidR="008659E6" w:rsidRDefault="004D27E3">
            <w:pPr>
              <w:pStyle w:val="a6"/>
              <w:snapToGrid w:val="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生产地址</w:t>
            </w:r>
          </w:p>
        </w:tc>
        <w:tc>
          <w:tcPr>
            <w:tcW w:w="1982" w:type="pct"/>
            <w:tcBorders>
              <w:top w:val="single" w:sz="4" w:space="0" w:color="000000"/>
              <w:left w:val="single" w:sz="4" w:space="0" w:color="000000"/>
              <w:bottom w:val="single" w:sz="6" w:space="0" w:color="000000"/>
              <w:right w:val="single" w:sz="12" w:space="0" w:color="000000"/>
            </w:tcBorders>
            <w:vAlign w:val="center"/>
          </w:tcPr>
          <w:p w:rsidR="008659E6" w:rsidRDefault="004D27E3">
            <w:pPr>
              <w:pStyle w:val="a6"/>
              <w:snapToGrid w:val="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郑州高新技术产业集聚区枫香街6号</w:t>
            </w:r>
          </w:p>
        </w:tc>
      </w:tr>
      <w:tr w:rsidR="008659E6" w:rsidTr="00874DAE">
        <w:trPr>
          <w:trHeight w:val="588"/>
          <w:tblHeader/>
        </w:trPr>
        <w:tc>
          <w:tcPr>
            <w:tcW w:w="687" w:type="pct"/>
            <w:tcBorders>
              <w:top w:val="single" w:sz="6" w:space="0" w:color="000000"/>
              <w:left w:val="single" w:sz="12" w:space="0" w:color="000000"/>
              <w:bottom w:val="single" w:sz="6" w:space="0" w:color="000000"/>
              <w:right w:val="single" w:sz="6" w:space="0" w:color="000000"/>
            </w:tcBorders>
            <w:vAlign w:val="center"/>
          </w:tcPr>
          <w:p w:rsidR="008659E6" w:rsidRDefault="004D27E3">
            <w:pPr>
              <w:pStyle w:val="a6"/>
              <w:snapToGrid w:val="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所属行业</w:t>
            </w:r>
          </w:p>
        </w:tc>
        <w:tc>
          <w:tcPr>
            <w:tcW w:w="1465" w:type="pct"/>
            <w:tcBorders>
              <w:top w:val="single" w:sz="6" w:space="0" w:color="000000"/>
              <w:left w:val="single" w:sz="6" w:space="0" w:color="000000"/>
              <w:bottom w:val="single" w:sz="6" w:space="0" w:color="000000"/>
              <w:right w:val="single" w:sz="6" w:space="0" w:color="000000"/>
            </w:tcBorders>
            <w:vAlign w:val="center"/>
          </w:tcPr>
          <w:p w:rsidR="008659E6" w:rsidRDefault="009B0F28">
            <w:pPr>
              <w:pStyle w:val="a6"/>
              <w:snapToGrid w:val="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家用空气调节器制造</w:t>
            </w:r>
          </w:p>
        </w:tc>
        <w:tc>
          <w:tcPr>
            <w:tcW w:w="866" w:type="pct"/>
            <w:tcBorders>
              <w:top w:val="single" w:sz="6" w:space="0" w:color="000000"/>
              <w:left w:val="single" w:sz="6" w:space="0" w:color="000000"/>
              <w:bottom w:val="single" w:sz="6" w:space="0" w:color="000000"/>
              <w:right w:val="single" w:sz="4" w:space="0" w:color="000000"/>
            </w:tcBorders>
            <w:vAlign w:val="center"/>
          </w:tcPr>
          <w:p w:rsidR="008659E6" w:rsidRDefault="004D27E3">
            <w:pPr>
              <w:pStyle w:val="a6"/>
              <w:snapToGrid w:val="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设计生产能力</w:t>
            </w:r>
          </w:p>
        </w:tc>
        <w:tc>
          <w:tcPr>
            <w:tcW w:w="1982" w:type="pct"/>
            <w:tcBorders>
              <w:top w:val="single" w:sz="6" w:space="0" w:color="000000"/>
              <w:left w:val="single" w:sz="4" w:space="0" w:color="000000"/>
              <w:bottom w:val="single" w:sz="6" w:space="0" w:color="000000"/>
              <w:right w:val="single" w:sz="12" w:space="0" w:color="000000"/>
            </w:tcBorders>
            <w:vAlign w:val="center"/>
          </w:tcPr>
          <w:p w:rsidR="008659E6" w:rsidRDefault="009B0F28" w:rsidP="009B0F28">
            <w:pPr>
              <w:spacing w:after="0"/>
              <w:ind w:left="1025" w:hangingChars="488" w:hanging="1025"/>
              <w:jc w:val="center"/>
              <w:textAlignment w:val="baseline"/>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750</w:t>
            </w:r>
            <w:r w:rsidR="00F44377">
              <w:rPr>
                <w:rFonts w:asciiTheme="minorEastAsia" w:eastAsiaTheme="minorEastAsia" w:hAnsiTheme="minorEastAsia" w:cstheme="minorEastAsia" w:hint="eastAsia"/>
                <w:kern w:val="2"/>
                <w:sz w:val="21"/>
                <w:szCs w:val="21"/>
              </w:rPr>
              <w:t>万套</w:t>
            </w:r>
            <w:r w:rsidR="004D27E3">
              <w:rPr>
                <w:rFonts w:asciiTheme="minorEastAsia" w:eastAsiaTheme="minorEastAsia" w:hAnsiTheme="minorEastAsia" w:cstheme="minorEastAsia" w:hint="eastAsia"/>
                <w:kern w:val="2"/>
                <w:sz w:val="21"/>
                <w:szCs w:val="21"/>
              </w:rPr>
              <w:t>/年</w:t>
            </w:r>
          </w:p>
        </w:tc>
      </w:tr>
      <w:tr w:rsidR="008659E6" w:rsidTr="00874DAE">
        <w:trPr>
          <w:trHeight w:val="489"/>
          <w:tblHeader/>
        </w:trPr>
        <w:tc>
          <w:tcPr>
            <w:tcW w:w="687" w:type="pct"/>
            <w:tcBorders>
              <w:top w:val="single" w:sz="6" w:space="0" w:color="000000"/>
              <w:left w:val="single" w:sz="12" w:space="0" w:color="000000"/>
              <w:bottom w:val="single" w:sz="12" w:space="0" w:color="000000"/>
              <w:right w:val="single" w:sz="6" w:space="0" w:color="000000"/>
            </w:tcBorders>
            <w:vAlign w:val="center"/>
          </w:tcPr>
          <w:p w:rsidR="008659E6" w:rsidRDefault="004D27E3">
            <w:pPr>
              <w:pStyle w:val="a6"/>
              <w:snapToGrid w:val="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w:t>
            </w:r>
          </w:p>
        </w:tc>
        <w:tc>
          <w:tcPr>
            <w:tcW w:w="1465" w:type="pct"/>
            <w:tcBorders>
              <w:top w:val="single" w:sz="6" w:space="0" w:color="000000"/>
              <w:left w:val="single" w:sz="6" w:space="0" w:color="000000"/>
              <w:bottom w:val="single" w:sz="12" w:space="0" w:color="000000"/>
              <w:right w:val="single" w:sz="6" w:space="0" w:color="000000"/>
            </w:tcBorders>
            <w:vAlign w:val="center"/>
          </w:tcPr>
          <w:p w:rsidR="008659E6" w:rsidRDefault="009B0F28">
            <w:pPr>
              <w:pStyle w:val="a6"/>
              <w:snapToGrid w:val="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范卫峰</w:t>
            </w:r>
          </w:p>
        </w:tc>
        <w:tc>
          <w:tcPr>
            <w:tcW w:w="866" w:type="pct"/>
            <w:tcBorders>
              <w:top w:val="single" w:sz="6" w:space="0" w:color="000000"/>
              <w:left w:val="single" w:sz="6" w:space="0" w:color="000000"/>
              <w:bottom w:val="single" w:sz="12" w:space="0" w:color="000000"/>
              <w:right w:val="single" w:sz="4" w:space="0" w:color="000000"/>
            </w:tcBorders>
            <w:vAlign w:val="center"/>
          </w:tcPr>
          <w:p w:rsidR="008659E6" w:rsidRDefault="004D27E3">
            <w:pPr>
              <w:pStyle w:val="a6"/>
              <w:snapToGrid w:val="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联系方式</w:t>
            </w:r>
          </w:p>
        </w:tc>
        <w:tc>
          <w:tcPr>
            <w:tcW w:w="1982" w:type="pct"/>
            <w:tcBorders>
              <w:top w:val="single" w:sz="6" w:space="0" w:color="000000"/>
              <w:left w:val="single" w:sz="4" w:space="0" w:color="000000"/>
              <w:bottom w:val="single" w:sz="12" w:space="0" w:color="000000"/>
              <w:right w:val="single" w:sz="12" w:space="0" w:color="000000"/>
            </w:tcBorders>
            <w:vAlign w:val="center"/>
          </w:tcPr>
          <w:p w:rsidR="008659E6" w:rsidRDefault="009B0F28">
            <w:pPr>
              <w:pStyle w:val="a6"/>
              <w:snapToGrid w:val="0"/>
              <w:textAlignment w:val="baseline"/>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15617972299</w:t>
            </w:r>
          </w:p>
        </w:tc>
      </w:tr>
    </w:tbl>
    <w:p w:rsidR="00874DAE" w:rsidRDefault="00874DAE" w:rsidP="00874DAE">
      <w:pPr>
        <w:spacing w:after="0" w:line="240" w:lineRule="exact"/>
        <w:textAlignment w:val="baseline"/>
        <w:rPr>
          <w:rFonts w:ascii="Times New Roman" w:eastAsia="宋体" w:hAnsi="宋体" w:cs="Times New Roman"/>
          <w:b/>
          <w:sz w:val="24"/>
          <w:szCs w:val="24"/>
        </w:rPr>
      </w:pPr>
    </w:p>
    <w:p w:rsidR="008659E6" w:rsidRDefault="004D27E3" w:rsidP="00874DAE">
      <w:pPr>
        <w:spacing w:after="0" w:line="360" w:lineRule="auto"/>
        <w:textAlignment w:val="baseline"/>
        <w:rPr>
          <w:rFonts w:ascii="Times New Roman" w:eastAsia="宋体" w:hAnsi="宋体" w:cs="Times New Roman"/>
          <w:b/>
          <w:sz w:val="24"/>
          <w:szCs w:val="24"/>
        </w:rPr>
      </w:pPr>
      <w:r>
        <w:rPr>
          <w:rFonts w:ascii="Times New Roman" w:eastAsia="宋体" w:hAnsi="宋体" w:cs="Times New Roman" w:hint="eastAsia"/>
          <w:b/>
          <w:sz w:val="24"/>
          <w:szCs w:val="24"/>
        </w:rPr>
        <w:t>二、审核前排污信息</w:t>
      </w:r>
    </w:p>
    <w:p w:rsidR="00874DAE" w:rsidRPr="00874DAE" w:rsidRDefault="004D27E3" w:rsidP="00874DAE">
      <w:pPr>
        <w:spacing w:after="0" w:line="360" w:lineRule="auto"/>
        <w:ind w:firstLine="482"/>
        <w:textAlignment w:val="baseline"/>
        <w:rPr>
          <w:rFonts w:ascii="Times New Roman" w:eastAsia="宋体" w:hAnsi="宋体" w:cs="Times New Roman"/>
          <w:sz w:val="24"/>
          <w:szCs w:val="24"/>
        </w:rPr>
      </w:pPr>
      <w:r w:rsidRPr="00874DAE">
        <w:rPr>
          <w:rFonts w:ascii="Times New Roman" w:eastAsia="宋体" w:hAnsi="宋体" w:cs="Times New Roman" w:hint="eastAsia"/>
          <w:b/>
          <w:sz w:val="24"/>
          <w:szCs w:val="24"/>
        </w:rPr>
        <w:t>废气：</w:t>
      </w:r>
      <w:r w:rsidRPr="00874DAE">
        <w:rPr>
          <w:rFonts w:ascii="Times New Roman" w:eastAsia="宋体" w:hAnsi="宋体" w:cs="Times New Roman"/>
          <w:sz w:val="24"/>
          <w:szCs w:val="24"/>
        </w:rPr>
        <w:t>大气污染物主要为</w:t>
      </w:r>
      <w:r w:rsidR="00B11F48">
        <w:rPr>
          <w:rFonts w:ascii="Times New Roman" w:eastAsia="宋体" w:hAnsi="宋体" w:cs="Times New Roman"/>
          <w:sz w:val="24"/>
          <w:szCs w:val="24"/>
        </w:rPr>
        <w:t>清洗</w:t>
      </w:r>
      <w:r w:rsidR="00B11F48">
        <w:rPr>
          <w:rFonts w:ascii="Times New Roman" w:eastAsia="宋体" w:hAnsi="宋体" w:cs="Times New Roman" w:hint="eastAsia"/>
          <w:sz w:val="24"/>
          <w:szCs w:val="24"/>
        </w:rPr>
        <w:t>、</w:t>
      </w:r>
      <w:r w:rsidR="00CE1268" w:rsidRPr="00874DAE">
        <w:rPr>
          <w:rFonts w:ascii="Times New Roman" w:eastAsia="宋体" w:hAnsi="宋体" w:cs="Times New Roman" w:hint="eastAsia"/>
          <w:sz w:val="24"/>
          <w:szCs w:val="24"/>
        </w:rPr>
        <w:t>烘干、</w:t>
      </w:r>
      <w:r w:rsidR="00B11F48" w:rsidRPr="00874DAE">
        <w:rPr>
          <w:rFonts w:ascii="Times New Roman" w:eastAsia="宋体" w:hAnsi="宋体" w:cs="Times New Roman" w:hint="eastAsia"/>
          <w:sz w:val="24"/>
          <w:szCs w:val="24"/>
        </w:rPr>
        <w:t>焊接、</w:t>
      </w:r>
      <w:r w:rsidR="00B11F48">
        <w:rPr>
          <w:rFonts w:ascii="Times New Roman" w:eastAsia="宋体" w:hAnsi="宋体" w:cs="Times New Roman" w:hint="eastAsia"/>
          <w:sz w:val="24"/>
          <w:szCs w:val="24"/>
        </w:rPr>
        <w:t>波峰焊、回流焊、喷三防胶、打热熔胶、</w:t>
      </w:r>
      <w:r w:rsidR="00CE1268" w:rsidRPr="00874DAE">
        <w:rPr>
          <w:rFonts w:ascii="Times New Roman" w:eastAsia="宋体" w:hAnsi="宋体" w:cs="Times New Roman" w:hint="eastAsia"/>
          <w:sz w:val="24"/>
          <w:szCs w:val="24"/>
        </w:rPr>
        <w:t>刷胶</w:t>
      </w:r>
      <w:r w:rsidR="00CE1268">
        <w:rPr>
          <w:rFonts w:ascii="Times New Roman" w:eastAsia="宋体" w:hAnsi="Times New Roman" w:cs="Times New Roman" w:hint="eastAsia"/>
          <w:sz w:val="24"/>
          <w:szCs w:val="24"/>
        </w:rPr>
        <w:t>有机</w:t>
      </w:r>
      <w:r>
        <w:rPr>
          <w:rFonts w:ascii="Times New Roman" w:eastAsia="宋体" w:hAnsi="Times New Roman" w:cs="Times New Roman"/>
          <w:sz w:val="24"/>
          <w:szCs w:val="24"/>
        </w:rPr>
        <w:t>废气。</w:t>
      </w:r>
      <w:r w:rsidR="00CE1268">
        <w:rPr>
          <w:rFonts w:ascii="Times New Roman" w:eastAsia="宋体" w:hAnsi="Times New Roman" w:cs="Times New Roman"/>
          <w:sz w:val="24"/>
          <w:szCs w:val="24"/>
        </w:rPr>
        <w:t>两器车间</w:t>
      </w:r>
      <w:r w:rsidR="00CE1268">
        <w:rPr>
          <w:rFonts w:ascii="Times New Roman" w:eastAsia="宋体" w:hAnsi="Times New Roman" w:cs="Times New Roman" w:hint="eastAsia"/>
          <w:sz w:val="24"/>
          <w:szCs w:val="24"/>
        </w:rPr>
        <w:t>4</w:t>
      </w:r>
      <w:r w:rsidR="00CE1268">
        <w:rPr>
          <w:rFonts w:ascii="Times New Roman" w:eastAsia="宋体" w:hAnsi="Times New Roman" w:cs="Times New Roman" w:hint="eastAsia"/>
          <w:sz w:val="24"/>
          <w:szCs w:val="24"/>
        </w:rPr>
        <w:t>台烘干机</w:t>
      </w:r>
      <w:r>
        <w:rPr>
          <w:rFonts w:ascii="Times New Roman" w:eastAsia="宋体" w:hAnsi="Times New Roman" w:cs="Times New Roman" w:hint="eastAsia"/>
          <w:sz w:val="24"/>
          <w:szCs w:val="24"/>
        </w:rPr>
        <w:t>产生的颗粒物</w:t>
      </w:r>
      <w:r w:rsidR="00CE1268">
        <w:rPr>
          <w:rFonts w:ascii="Times New Roman" w:eastAsia="宋体" w:hAnsi="Times New Roman" w:cs="Times New Roman" w:hint="eastAsia"/>
          <w:sz w:val="24"/>
          <w:szCs w:val="24"/>
        </w:rPr>
        <w:t>、氮氧化物、二氧化硫</w:t>
      </w:r>
      <w:r w:rsidR="00B33FC9">
        <w:rPr>
          <w:rFonts w:ascii="Times New Roman" w:eastAsia="宋体" w:hAnsi="Times New Roman" w:cs="Times New Roman" w:hint="eastAsia"/>
          <w:sz w:val="24"/>
          <w:szCs w:val="24"/>
        </w:rPr>
        <w:t>、挥发性有机物</w:t>
      </w:r>
      <w:r w:rsidR="00CE1268">
        <w:rPr>
          <w:rFonts w:ascii="Times New Roman" w:eastAsia="宋体" w:hAnsi="Times New Roman" w:cs="Times New Roman" w:hint="eastAsia"/>
          <w:sz w:val="24"/>
          <w:szCs w:val="24"/>
        </w:rPr>
        <w:t>污染物</w:t>
      </w:r>
      <w:r>
        <w:rPr>
          <w:rFonts w:ascii="Times New Roman" w:eastAsia="宋体" w:hAnsi="Times New Roman" w:cs="Times New Roman"/>
          <w:sz w:val="24"/>
          <w:szCs w:val="24"/>
        </w:rPr>
        <w:t>经</w:t>
      </w:r>
      <w:r w:rsidR="000921F1" w:rsidRPr="00862845">
        <w:rPr>
          <w:rFonts w:asciiTheme="minorEastAsia" w:eastAsiaTheme="minorEastAsia" w:hAnsiTheme="minorEastAsia" w:cs="Times New Roman" w:hint="eastAsia"/>
          <w:sz w:val="24"/>
          <w:szCs w:val="24"/>
        </w:rPr>
        <w:t>单台集气罩收集</w:t>
      </w:r>
      <w:r w:rsidR="000921F1">
        <w:rPr>
          <w:rFonts w:asciiTheme="minorEastAsia" w:eastAsiaTheme="minorEastAsia" w:hAnsiTheme="minorEastAsia" w:cs="Times New Roman" w:hint="eastAsia"/>
          <w:sz w:val="24"/>
          <w:szCs w:val="24"/>
        </w:rPr>
        <w:t>，经2套</w:t>
      </w:r>
      <w:r w:rsidR="00CE1268">
        <w:rPr>
          <w:rFonts w:ascii="Times New Roman" w:eastAsia="宋体" w:hAnsi="Times New Roman" w:cs="Times New Roman" w:hint="eastAsia"/>
          <w:sz w:val="24"/>
          <w:szCs w:val="24"/>
        </w:rPr>
        <w:t>RTO</w:t>
      </w:r>
      <w:r w:rsidR="00CE1268" w:rsidRPr="00CE1268">
        <w:rPr>
          <w:rFonts w:ascii="Times New Roman" w:eastAsia="宋体" w:hAnsi="Times New Roman" w:cs="Times New Roman" w:hint="eastAsia"/>
          <w:sz w:val="24"/>
          <w:szCs w:val="24"/>
        </w:rPr>
        <w:t>（自带过滤器）</w:t>
      </w:r>
      <w:r w:rsidR="000921F1" w:rsidRPr="00862845">
        <w:rPr>
          <w:rFonts w:asciiTheme="minorEastAsia" w:eastAsiaTheme="minorEastAsia" w:hAnsiTheme="minorEastAsia" w:cs="Times New Roman" w:hint="eastAsia"/>
          <w:sz w:val="24"/>
          <w:szCs w:val="24"/>
        </w:rPr>
        <w:t>催化燃烧处置后</w:t>
      </w:r>
      <w:r w:rsidR="000921F1">
        <w:rPr>
          <w:rFonts w:ascii="Times New Roman" w:eastAsia="宋体" w:hAnsi="Times New Roman" w:cs="Times New Roman" w:hint="eastAsia"/>
          <w:sz w:val="24"/>
          <w:szCs w:val="24"/>
        </w:rPr>
        <w:t>经</w:t>
      </w:r>
      <w:r w:rsidR="00CE1268" w:rsidRPr="00CE1268">
        <w:rPr>
          <w:rFonts w:ascii="Times New Roman" w:eastAsia="宋体" w:hAnsi="Times New Roman" w:cs="Times New Roman" w:hint="eastAsia"/>
          <w:sz w:val="24"/>
          <w:szCs w:val="24"/>
        </w:rPr>
        <w:t>20m</w:t>
      </w:r>
      <w:r w:rsidR="000921F1">
        <w:rPr>
          <w:rFonts w:ascii="Times New Roman" w:eastAsia="宋体" w:hAnsi="Times New Roman" w:cs="Times New Roman" w:hint="eastAsia"/>
          <w:sz w:val="24"/>
          <w:szCs w:val="24"/>
        </w:rPr>
        <w:t>高</w:t>
      </w:r>
      <w:r w:rsidR="00CE1268" w:rsidRPr="00CE1268">
        <w:rPr>
          <w:rFonts w:ascii="Times New Roman" w:eastAsia="宋体" w:hAnsi="Times New Roman" w:cs="Times New Roman" w:hint="eastAsia"/>
          <w:sz w:val="24"/>
          <w:szCs w:val="24"/>
        </w:rPr>
        <w:t>排气筒</w:t>
      </w:r>
      <w:r w:rsidR="000921F1">
        <w:rPr>
          <w:rFonts w:ascii="Times New Roman" w:eastAsia="宋体" w:hAnsi="Times New Roman" w:cs="Times New Roman" w:hint="eastAsia"/>
          <w:sz w:val="24"/>
          <w:szCs w:val="24"/>
        </w:rPr>
        <w:t>达标排放。</w:t>
      </w:r>
      <w:r w:rsidR="00E84ACC">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台</w:t>
      </w:r>
      <w:r w:rsidR="00E84ACC">
        <w:rPr>
          <w:rFonts w:ascii="Times New Roman" w:eastAsia="宋体" w:hAnsi="Times New Roman" w:cs="Times New Roman" w:hint="eastAsia"/>
          <w:sz w:val="24"/>
          <w:szCs w:val="24"/>
        </w:rPr>
        <w:t>自动焊接机、圆盘焊有机废气经</w:t>
      </w:r>
      <w:r w:rsidR="00736CDD">
        <w:rPr>
          <w:rFonts w:ascii="Times New Roman" w:eastAsia="宋体" w:hAnsi="Times New Roman" w:cs="Times New Roman" w:hint="eastAsia"/>
          <w:sz w:val="24"/>
          <w:szCs w:val="24"/>
        </w:rPr>
        <w:t>6</w:t>
      </w:r>
      <w:r w:rsidR="00736CDD">
        <w:rPr>
          <w:rFonts w:ascii="Times New Roman" w:eastAsia="宋体" w:hAnsi="Times New Roman" w:cs="Times New Roman" w:hint="eastAsia"/>
          <w:sz w:val="24"/>
          <w:szCs w:val="24"/>
        </w:rPr>
        <w:t>套</w:t>
      </w:r>
      <w:r w:rsidR="00E84ACC">
        <w:rPr>
          <w:rFonts w:ascii="Times New Roman" w:eastAsia="宋体" w:hAnsi="Times New Roman" w:cs="Times New Roman" w:hint="eastAsia"/>
          <w:sz w:val="24"/>
          <w:szCs w:val="24"/>
        </w:rPr>
        <w:lastRenderedPageBreak/>
        <w:t>水喷淋过滤</w:t>
      </w:r>
      <w:r>
        <w:rPr>
          <w:rFonts w:ascii="Times New Roman" w:eastAsia="宋体" w:hAnsi="Times New Roman" w:cs="Times New Roman" w:hint="eastAsia"/>
          <w:sz w:val="24"/>
          <w:szCs w:val="24"/>
        </w:rPr>
        <w:t>处理后由</w:t>
      </w:r>
      <w:r w:rsidR="00E84ACC">
        <w:rPr>
          <w:rFonts w:ascii="Times New Roman" w:eastAsia="宋体" w:hAnsi="Times New Roman" w:cs="Times New Roman" w:hint="eastAsia"/>
          <w:sz w:val="24"/>
          <w:szCs w:val="24"/>
        </w:rPr>
        <w:t>21</w:t>
      </w:r>
      <w:r>
        <w:rPr>
          <w:rFonts w:ascii="Times New Roman" w:eastAsia="宋体" w:hAnsi="Times New Roman" w:cs="Times New Roman" w:hint="eastAsia"/>
          <w:sz w:val="24"/>
          <w:szCs w:val="24"/>
        </w:rPr>
        <w:t>米</w:t>
      </w:r>
      <w:r w:rsidR="000921F1">
        <w:rPr>
          <w:rFonts w:ascii="Times New Roman" w:eastAsia="宋体" w:hAnsi="Times New Roman" w:cs="Times New Roman" w:hint="eastAsia"/>
          <w:sz w:val="24"/>
          <w:szCs w:val="24"/>
        </w:rPr>
        <w:t>高</w:t>
      </w:r>
      <w:r>
        <w:rPr>
          <w:rFonts w:ascii="Times New Roman" w:eastAsia="宋体" w:hAnsi="Times New Roman" w:cs="Times New Roman" w:hint="eastAsia"/>
          <w:sz w:val="24"/>
          <w:szCs w:val="24"/>
        </w:rPr>
        <w:t>排气筒</w:t>
      </w:r>
      <w:r w:rsidR="000921F1">
        <w:rPr>
          <w:rFonts w:ascii="Times New Roman" w:eastAsia="宋体" w:hAnsi="Times New Roman" w:cs="Times New Roman" w:hint="eastAsia"/>
          <w:sz w:val="24"/>
          <w:szCs w:val="24"/>
        </w:rPr>
        <w:t>达标</w:t>
      </w:r>
      <w:r>
        <w:rPr>
          <w:rFonts w:ascii="Times New Roman" w:eastAsia="宋体" w:hAnsi="Times New Roman" w:cs="Times New Roman" w:hint="eastAsia"/>
          <w:sz w:val="24"/>
          <w:szCs w:val="24"/>
        </w:rPr>
        <w:t>排放；</w:t>
      </w:r>
      <w:r w:rsidR="00E84ACC">
        <w:rPr>
          <w:rFonts w:ascii="Times New Roman" w:eastAsia="宋体" w:hAnsi="Times New Roman" w:cs="Times New Roman" w:hint="eastAsia"/>
          <w:sz w:val="24"/>
          <w:szCs w:val="24"/>
        </w:rPr>
        <w:t>控制器自动化车间</w:t>
      </w:r>
      <w:r w:rsidR="00254574" w:rsidRPr="00254574">
        <w:rPr>
          <w:rFonts w:ascii="Times New Roman" w:eastAsia="宋体" w:hAnsi="Times New Roman" w:cs="Times New Roman" w:hint="eastAsia"/>
          <w:sz w:val="24"/>
          <w:szCs w:val="24"/>
        </w:rPr>
        <w:t>17</w:t>
      </w:r>
      <w:r w:rsidR="00254574" w:rsidRPr="00254574">
        <w:rPr>
          <w:rFonts w:ascii="Times New Roman" w:eastAsia="宋体" w:hAnsi="Times New Roman" w:cs="Times New Roman" w:hint="eastAsia"/>
          <w:sz w:val="24"/>
          <w:szCs w:val="24"/>
        </w:rPr>
        <w:t>台</w:t>
      </w:r>
      <w:r w:rsidR="00E84ACC">
        <w:rPr>
          <w:rFonts w:ascii="Times New Roman" w:eastAsia="宋体" w:hAnsi="Times New Roman" w:cs="Times New Roman" w:hint="eastAsia"/>
          <w:sz w:val="24"/>
          <w:szCs w:val="24"/>
        </w:rPr>
        <w:t>回流焊、</w:t>
      </w:r>
      <w:r w:rsidR="00E84ACC">
        <w:rPr>
          <w:rFonts w:ascii="Times New Roman" w:eastAsia="宋体" w:hAnsi="Times New Roman" w:cs="Times New Roman" w:hint="eastAsia"/>
          <w:sz w:val="24"/>
          <w:szCs w:val="24"/>
        </w:rPr>
        <w:t>15</w:t>
      </w:r>
      <w:r w:rsidR="00E84ACC">
        <w:rPr>
          <w:rFonts w:ascii="Times New Roman" w:eastAsia="宋体" w:hAnsi="Times New Roman" w:cs="Times New Roman" w:hint="eastAsia"/>
          <w:sz w:val="24"/>
          <w:szCs w:val="24"/>
        </w:rPr>
        <w:t>台波峰焊、</w:t>
      </w:r>
      <w:r w:rsidR="00E84ACC">
        <w:rPr>
          <w:rFonts w:ascii="Times New Roman" w:eastAsia="宋体" w:hAnsi="Times New Roman" w:cs="Times New Roman" w:hint="eastAsia"/>
          <w:sz w:val="24"/>
          <w:szCs w:val="24"/>
        </w:rPr>
        <w:t>8</w:t>
      </w:r>
      <w:r w:rsidR="00E84ACC">
        <w:rPr>
          <w:rFonts w:ascii="Times New Roman" w:eastAsia="宋体" w:hAnsi="Times New Roman" w:cs="Times New Roman" w:hint="eastAsia"/>
          <w:sz w:val="24"/>
          <w:szCs w:val="24"/>
        </w:rPr>
        <w:t>台自动刷胶机、</w:t>
      </w:r>
      <w:r w:rsidR="00E84ACC">
        <w:rPr>
          <w:rFonts w:ascii="Times New Roman" w:eastAsia="宋体" w:hAnsi="Times New Roman" w:cs="Times New Roman" w:hint="eastAsia"/>
          <w:sz w:val="24"/>
          <w:szCs w:val="24"/>
        </w:rPr>
        <w:t>9</w:t>
      </w:r>
      <w:r w:rsidR="00E84ACC">
        <w:rPr>
          <w:rFonts w:ascii="Times New Roman" w:eastAsia="宋体" w:hAnsi="Times New Roman" w:cs="Times New Roman" w:hint="eastAsia"/>
          <w:sz w:val="24"/>
          <w:szCs w:val="24"/>
        </w:rPr>
        <w:t>台自动喷胶机、</w:t>
      </w:r>
      <w:r w:rsidR="00E84ACC">
        <w:rPr>
          <w:rFonts w:ascii="Times New Roman" w:eastAsia="宋体" w:hAnsi="Times New Roman" w:cs="Times New Roman" w:hint="eastAsia"/>
          <w:sz w:val="24"/>
          <w:szCs w:val="24"/>
        </w:rPr>
        <w:t>5</w:t>
      </w:r>
      <w:r w:rsidR="00E84ACC">
        <w:rPr>
          <w:rFonts w:ascii="Times New Roman" w:eastAsia="宋体" w:hAnsi="Times New Roman" w:cs="Times New Roman" w:hint="eastAsia"/>
          <w:sz w:val="24"/>
          <w:szCs w:val="24"/>
        </w:rPr>
        <w:t>台自动</w:t>
      </w:r>
      <w:proofErr w:type="gramStart"/>
      <w:r w:rsidR="00E84ACC">
        <w:rPr>
          <w:rFonts w:ascii="Times New Roman" w:eastAsia="宋体" w:hAnsi="Times New Roman" w:cs="Times New Roman" w:hint="eastAsia"/>
          <w:sz w:val="24"/>
          <w:szCs w:val="24"/>
        </w:rPr>
        <w:t>打胶机产生</w:t>
      </w:r>
      <w:proofErr w:type="gramEnd"/>
      <w:r w:rsidR="00E84ACC">
        <w:rPr>
          <w:rFonts w:ascii="Times New Roman" w:eastAsia="宋体" w:hAnsi="Times New Roman" w:cs="Times New Roman" w:hint="eastAsia"/>
          <w:sz w:val="24"/>
          <w:szCs w:val="24"/>
        </w:rPr>
        <w:t>的</w:t>
      </w:r>
      <w:r w:rsidR="00B33FC9" w:rsidRPr="00B33FC9">
        <w:rPr>
          <w:rFonts w:ascii="Times New Roman" w:eastAsia="宋体" w:hAnsi="Times New Roman" w:cs="Times New Roman" w:hint="eastAsia"/>
          <w:sz w:val="24"/>
          <w:szCs w:val="24"/>
        </w:rPr>
        <w:t>颗粒物、锡及其化合物</w:t>
      </w:r>
      <w:r w:rsidR="00B33FC9">
        <w:rPr>
          <w:rFonts w:ascii="Times New Roman" w:eastAsia="宋体" w:hAnsi="Times New Roman" w:cs="Times New Roman" w:hint="eastAsia"/>
          <w:sz w:val="24"/>
          <w:szCs w:val="24"/>
        </w:rPr>
        <w:t>经</w:t>
      </w:r>
      <w:r w:rsidR="00736CDD">
        <w:rPr>
          <w:rFonts w:ascii="Times New Roman" w:eastAsia="宋体" w:hAnsi="Times New Roman" w:cs="Times New Roman" w:hint="eastAsia"/>
          <w:sz w:val="24"/>
          <w:szCs w:val="24"/>
        </w:rPr>
        <w:t>2</w:t>
      </w:r>
      <w:r w:rsidR="00736CDD">
        <w:rPr>
          <w:rFonts w:ascii="Times New Roman" w:eastAsia="宋体" w:hAnsi="Times New Roman" w:cs="Times New Roman" w:hint="eastAsia"/>
          <w:sz w:val="24"/>
          <w:szCs w:val="24"/>
        </w:rPr>
        <w:t>套</w:t>
      </w:r>
      <w:r w:rsidR="00B33FC9">
        <w:rPr>
          <w:rFonts w:ascii="Times New Roman" w:eastAsia="宋体" w:hAnsi="Times New Roman" w:cs="Times New Roman" w:hint="eastAsia"/>
          <w:sz w:val="24"/>
          <w:szCs w:val="24"/>
        </w:rPr>
        <w:t>“</w:t>
      </w:r>
      <w:r w:rsidR="00E84ACC" w:rsidRPr="00E84ACC">
        <w:rPr>
          <w:rFonts w:ascii="Times New Roman" w:eastAsia="宋体" w:hAnsi="Times New Roman" w:cs="Times New Roman" w:hint="eastAsia"/>
          <w:sz w:val="24"/>
          <w:szCs w:val="24"/>
        </w:rPr>
        <w:t>静电吸附</w:t>
      </w:r>
      <w:r w:rsidR="00E84ACC" w:rsidRPr="00E84ACC">
        <w:rPr>
          <w:rFonts w:ascii="Times New Roman" w:eastAsia="宋体" w:hAnsi="Times New Roman" w:cs="Times New Roman" w:hint="eastAsia"/>
          <w:sz w:val="24"/>
          <w:szCs w:val="24"/>
        </w:rPr>
        <w:t>+UV</w:t>
      </w:r>
      <w:r w:rsidR="00E84ACC" w:rsidRPr="00E84ACC">
        <w:rPr>
          <w:rFonts w:ascii="Times New Roman" w:eastAsia="宋体" w:hAnsi="Times New Roman" w:cs="Times New Roman" w:hint="eastAsia"/>
          <w:sz w:val="24"/>
          <w:szCs w:val="24"/>
        </w:rPr>
        <w:t>光</w:t>
      </w:r>
      <w:r w:rsidR="00E84ACC" w:rsidRPr="00874DAE">
        <w:rPr>
          <w:rFonts w:ascii="Times New Roman" w:eastAsia="宋体" w:hAnsi="宋体" w:cs="Times New Roman" w:hint="eastAsia"/>
          <w:sz w:val="24"/>
          <w:szCs w:val="24"/>
        </w:rPr>
        <w:t>解</w:t>
      </w:r>
      <w:r w:rsidR="00E84ACC" w:rsidRPr="00874DAE">
        <w:rPr>
          <w:rFonts w:ascii="Times New Roman" w:eastAsia="宋体" w:hAnsi="宋体" w:cs="Times New Roman" w:hint="eastAsia"/>
          <w:sz w:val="24"/>
          <w:szCs w:val="24"/>
        </w:rPr>
        <w:t>+</w:t>
      </w:r>
      <w:r w:rsidR="00E84ACC" w:rsidRPr="00874DAE">
        <w:rPr>
          <w:rFonts w:ascii="Times New Roman" w:eastAsia="宋体" w:hAnsi="宋体" w:cs="Times New Roman" w:hint="eastAsia"/>
          <w:sz w:val="24"/>
          <w:szCs w:val="24"/>
        </w:rPr>
        <w:t>活性炭吸附</w:t>
      </w:r>
      <w:r w:rsidR="00736CDD">
        <w:rPr>
          <w:rFonts w:ascii="Times New Roman" w:eastAsia="宋体" w:hAnsi="宋体" w:cs="Times New Roman" w:hint="eastAsia"/>
          <w:sz w:val="24"/>
          <w:szCs w:val="24"/>
        </w:rPr>
        <w:t>”</w:t>
      </w:r>
      <w:r w:rsidR="00736CDD">
        <w:rPr>
          <w:rFonts w:ascii="Times New Roman" w:eastAsia="宋体" w:hAnsi="宋体" w:cs="Times New Roman" w:hint="eastAsia"/>
          <w:sz w:val="24"/>
          <w:szCs w:val="24"/>
        </w:rPr>
        <w:t>5</w:t>
      </w:r>
      <w:r w:rsidR="00736CDD">
        <w:rPr>
          <w:rFonts w:ascii="Times New Roman" w:eastAsia="宋体" w:hAnsi="宋体" w:cs="Times New Roman" w:hint="eastAsia"/>
          <w:sz w:val="24"/>
          <w:szCs w:val="24"/>
        </w:rPr>
        <w:t>套</w:t>
      </w:r>
      <w:r w:rsidR="00B33FC9" w:rsidRPr="00874DAE">
        <w:rPr>
          <w:rFonts w:ascii="Times New Roman" w:eastAsia="宋体" w:hAnsi="宋体" w:cs="Times New Roman" w:hint="eastAsia"/>
          <w:sz w:val="24"/>
          <w:szCs w:val="24"/>
        </w:rPr>
        <w:t>“过滤网</w:t>
      </w:r>
      <w:r w:rsidR="00B33FC9" w:rsidRPr="00874DAE">
        <w:rPr>
          <w:rFonts w:ascii="Times New Roman" w:eastAsia="宋体" w:hAnsi="宋体" w:cs="Times New Roman" w:hint="eastAsia"/>
          <w:sz w:val="24"/>
          <w:szCs w:val="24"/>
        </w:rPr>
        <w:t>+</w:t>
      </w:r>
      <w:r w:rsidR="00B33FC9" w:rsidRPr="00874DAE">
        <w:rPr>
          <w:rFonts w:ascii="Times New Roman" w:eastAsia="宋体" w:hAnsi="宋体" w:cs="Times New Roman" w:hint="eastAsia"/>
          <w:sz w:val="24"/>
          <w:szCs w:val="24"/>
        </w:rPr>
        <w:t>分子击断</w:t>
      </w:r>
      <w:r w:rsidR="00B33FC9" w:rsidRPr="00874DAE">
        <w:rPr>
          <w:rFonts w:ascii="Times New Roman" w:eastAsia="宋体" w:hAnsi="宋体" w:cs="Times New Roman" w:hint="eastAsia"/>
          <w:sz w:val="24"/>
          <w:szCs w:val="24"/>
        </w:rPr>
        <w:t>+</w:t>
      </w:r>
      <w:r w:rsidR="00B33FC9" w:rsidRPr="00874DAE">
        <w:rPr>
          <w:rFonts w:ascii="Times New Roman" w:eastAsia="宋体" w:hAnsi="宋体" w:cs="Times New Roman" w:hint="eastAsia"/>
          <w:sz w:val="24"/>
          <w:szCs w:val="24"/>
        </w:rPr>
        <w:t>活性炭吸附”处理后经</w:t>
      </w:r>
      <w:r w:rsidR="00B33FC9" w:rsidRPr="00874DAE">
        <w:rPr>
          <w:rFonts w:ascii="Times New Roman" w:eastAsia="宋体" w:hAnsi="宋体" w:cs="Times New Roman" w:hint="eastAsia"/>
          <w:sz w:val="24"/>
          <w:szCs w:val="24"/>
        </w:rPr>
        <w:t>20</w:t>
      </w:r>
      <w:r w:rsidRPr="00874DAE">
        <w:rPr>
          <w:rFonts w:ascii="Times New Roman" w:eastAsia="宋体" w:hAnsi="宋体" w:cs="Times New Roman" w:hint="eastAsia"/>
          <w:sz w:val="24"/>
          <w:szCs w:val="24"/>
        </w:rPr>
        <w:t>米</w:t>
      </w:r>
      <w:r w:rsidR="000921F1">
        <w:rPr>
          <w:rFonts w:ascii="Times New Roman" w:eastAsia="宋体" w:hAnsi="宋体" w:cs="Times New Roman" w:hint="eastAsia"/>
          <w:sz w:val="24"/>
          <w:szCs w:val="24"/>
        </w:rPr>
        <w:t>高</w:t>
      </w:r>
      <w:r w:rsidRPr="00874DAE">
        <w:rPr>
          <w:rFonts w:ascii="Times New Roman" w:eastAsia="宋体" w:hAnsi="宋体" w:cs="Times New Roman" w:hint="eastAsia"/>
          <w:sz w:val="24"/>
          <w:szCs w:val="24"/>
        </w:rPr>
        <w:t>排气筒</w:t>
      </w:r>
      <w:r w:rsidR="000921F1">
        <w:rPr>
          <w:rFonts w:ascii="Times New Roman" w:eastAsia="宋体" w:hAnsi="宋体" w:cs="Times New Roman" w:hint="eastAsia"/>
          <w:sz w:val="24"/>
          <w:szCs w:val="24"/>
        </w:rPr>
        <w:t>达标</w:t>
      </w:r>
      <w:r w:rsidRPr="00874DAE">
        <w:rPr>
          <w:rFonts w:ascii="Times New Roman" w:eastAsia="宋体" w:hAnsi="宋体" w:cs="Times New Roman" w:hint="eastAsia"/>
          <w:sz w:val="24"/>
          <w:szCs w:val="24"/>
        </w:rPr>
        <w:t>排放。</w:t>
      </w:r>
      <w:r w:rsidR="00B33FC9" w:rsidRPr="00874DAE">
        <w:rPr>
          <w:rFonts w:ascii="Times New Roman" w:eastAsia="宋体" w:hAnsi="宋体" w:cs="Times New Roman" w:hint="eastAsia"/>
          <w:sz w:val="24"/>
          <w:szCs w:val="24"/>
        </w:rPr>
        <w:t>总装分厂</w:t>
      </w:r>
      <w:r w:rsidR="00B33FC9" w:rsidRPr="00874DAE">
        <w:rPr>
          <w:rFonts w:ascii="Times New Roman" w:eastAsia="宋体" w:hAnsi="宋体" w:cs="Times New Roman" w:hint="eastAsia"/>
          <w:sz w:val="24"/>
          <w:szCs w:val="24"/>
        </w:rPr>
        <w:t>7</w:t>
      </w:r>
      <w:r w:rsidR="00B33FC9" w:rsidRPr="00874DAE">
        <w:rPr>
          <w:rFonts w:ascii="Times New Roman" w:eastAsia="宋体" w:hAnsi="宋体" w:cs="Times New Roman" w:hint="eastAsia"/>
          <w:sz w:val="24"/>
          <w:szCs w:val="24"/>
        </w:rPr>
        <w:t>条内机线、</w:t>
      </w:r>
      <w:r w:rsidR="00B33FC9" w:rsidRPr="00874DAE">
        <w:rPr>
          <w:rFonts w:ascii="Times New Roman" w:eastAsia="宋体" w:hAnsi="宋体" w:cs="Times New Roman" w:hint="eastAsia"/>
          <w:sz w:val="24"/>
          <w:szCs w:val="24"/>
        </w:rPr>
        <w:t>6</w:t>
      </w:r>
      <w:r w:rsidR="00B33FC9" w:rsidRPr="00874DAE">
        <w:rPr>
          <w:rFonts w:ascii="Times New Roman" w:eastAsia="宋体" w:hAnsi="宋体" w:cs="Times New Roman" w:hint="eastAsia"/>
          <w:sz w:val="24"/>
          <w:szCs w:val="24"/>
        </w:rPr>
        <w:t>条外机线产生的</w:t>
      </w:r>
      <w:r w:rsidR="00874DAE" w:rsidRPr="00874DAE">
        <w:rPr>
          <w:rFonts w:ascii="Times New Roman" w:eastAsia="宋体" w:hAnsi="宋体" w:cs="Times New Roman" w:hint="eastAsia"/>
          <w:sz w:val="24"/>
          <w:szCs w:val="24"/>
        </w:rPr>
        <w:t>“</w:t>
      </w:r>
      <w:r w:rsidR="00B33FC9" w:rsidRPr="00874DAE">
        <w:rPr>
          <w:rFonts w:ascii="Times New Roman" w:eastAsia="宋体" w:hAnsi="宋体" w:cs="Times New Roman" w:hint="eastAsia"/>
          <w:sz w:val="24"/>
          <w:szCs w:val="24"/>
        </w:rPr>
        <w:t>颗粒物、</w:t>
      </w:r>
      <w:r w:rsidR="00B33FC9" w:rsidRPr="00874DAE">
        <w:rPr>
          <w:rFonts w:ascii="Times New Roman" w:eastAsia="宋体" w:hAnsi="宋体" w:cs="Times New Roman" w:hint="eastAsia"/>
          <w:sz w:val="24"/>
          <w:szCs w:val="24"/>
        </w:rPr>
        <w:t>SO2</w:t>
      </w:r>
      <w:r w:rsidR="00B33FC9" w:rsidRPr="00874DAE">
        <w:rPr>
          <w:rFonts w:ascii="Times New Roman" w:eastAsia="宋体" w:hAnsi="宋体" w:cs="Times New Roman" w:hint="eastAsia"/>
          <w:sz w:val="24"/>
          <w:szCs w:val="24"/>
        </w:rPr>
        <w:t>、</w:t>
      </w:r>
      <w:proofErr w:type="spellStart"/>
      <w:r w:rsidR="00B33FC9" w:rsidRPr="00874DAE">
        <w:rPr>
          <w:rFonts w:ascii="Times New Roman" w:eastAsia="宋体" w:hAnsi="宋体" w:cs="Times New Roman" w:hint="eastAsia"/>
          <w:sz w:val="24"/>
          <w:szCs w:val="24"/>
        </w:rPr>
        <w:t>NOx</w:t>
      </w:r>
      <w:proofErr w:type="spellEnd"/>
      <w:r w:rsidR="00874DAE" w:rsidRPr="00874DAE">
        <w:rPr>
          <w:rFonts w:ascii="Times New Roman" w:eastAsia="宋体" w:hAnsi="宋体" w:cs="Times New Roman" w:hint="eastAsia"/>
          <w:sz w:val="24"/>
          <w:szCs w:val="24"/>
        </w:rPr>
        <w:t>”</w:t>
      </w:r>
      <w:r w:rsidR="00B33FC9" w:rsidRPr="00874DAE">
        <w:rPr>
          <w:rFonts w:ascii="Times New Roman" w:eastAsia="宋体" w:hAnsi="宋体" w:cs="Times New Roman" w:hint="eastAsia"/>
          <w:sz w:val="24"/>
          <w:szCs w:val="24"/>
        </w:rPr>
        <w:t>污染物经</w:t>
      </w:r>
      <w:r w:rsidR="00736CDD">
        <w:rPr>
          <w:rFonts w:ascii="Times New Roman" w:eastAsia="宋体" w:hAnsi="宋体" w:cs="Times New Roman" w:hint="eastAsia"/>
          <w:sz w:val="24"/>
          <w:szCs w:val="24"/>
        </w:rPr>
        <w:t>7</w:t>
      </w:r>
      <w:r w:rsidR="00736CDD">
        <w:rPr>
          <w:rFonts w:ascii="Times New Roman" w:eastAsia="宋体" w:hAnsi="宋体" w:cs="Times New Roman" w:hint="eastAsia"/>
          <w:sz w:val="24"/>
          <w:szCs w:val="24"/>
        </w:rPr>
        <w:t>套</w:t>
      </w:r>
      <w:r w:rsidR="00B33FC9" w:rsidRPr="00874DAE">
        <w:rPr>
          <w:rFonts w:ascii="Times New Roman" w:eastAsia="宋体" w:hAnsi="宋体" w:cs="Times New Roman" w:hint="eastAsia"/>
          <w:sz w:val="24"/>
          <w:szCs w:val="24"/>
        </w:rPr>
        <w:t>水喷淋环保设备处理后经</w:t>
      </w:r>
      <w:r w:rsidR="00B33FC9" w:rsidRPr="00874DAE">
        <w:rPr>
          <w:rFonts w:ascii="Times New Roman" w:eastAsia="宋体" w:hAnsi="宋体" w:cs="Times New Roman" w:hint="eastAsia"/>
          <w:sz w:val="24"/>
          <w:szCs w:val="24"/>
        </w:rPr>
        <w:t>20</w:t>
      </w:r>
      <w:r w:rsidR="00B33FC9" w:rsidRPr="00874DAE">
        <w:rPr>
          <w:rFonts w:ascii="Times New Roman" w:eastAsia="宋体" w:hAnsi="宋体" w:cs="Times New Roman" w:hint="eastAsia"/>
          <w:sz w:val="24"/>
          <w:szCs w:val="24"/>
        </w:rPr>
        <w:t>米</w:t>
      </w:r>
      <w:r w:rsidR="000921F1">
        <w:rPr>
          <w:rFonts w:ascii="Times New Roman" w:eastAsia="宋体" w:hAnsi="宋体" w:cs="Times New Roman" w:hint="eastAsia"/>
          <w:sz w:val="24"/>
          <w:szCs w:val="24"/>
        </w:rPr>
        <w:t>高</w:t>
      </w:r>
      <w:r w:rsidR="00B33FC9" w:rsidRPr="00874DAE">
        <w:rPr>
          <w:rFonts w:ascii="Times New Roman" w:eastAsia="宋体" w:hAnsi="宋体" w:cs="Times New Roman" w:hint="eastAsia"/>
          <w:sz w:val="24"/>
          <w:szCs w:val="24"/>
        </w:rPr>
        <w:t>排气筒</w:t>
      </w:r>
      <w:r w:rsidR="000921F1">
        <w:rPr>
          <w:rFonts w:ascii="Times New Roman" w:eastAsia="宋体" w:hAnsi="宋体" w:cs="Times New Roman" w:hint="eastAsia"/>
          <w:sz w:val="24"/>
          <w:szCs w:val="24"/>
        </w:rPr>
        <w:t>达标</w:t>
      </w:r>
      <w:r w:rsidR="00B33FC9" w:rsidRPr="00874DAE">
        <w:rPr>
          <w:rFonts w:ascii="Times New Roman" w:eastAsia="宋体" w:hAnsi="宋体" w:cs="Times New Roman" w:hint="eastAsia"/>
          <w:sz w:val="24"/>
          <w:szCs w:val="24"/>
        </w:rPr>
        <w:t>排放。</w:t>
      </w:r>
    </w:p>
    <w:p w:rsidR="00B80280" w:rsidRDefault="000921F1" w:rsidP="00B80280">
      <w:pPr>
        <w:spacing w:after="0" w:line="360" w:lineRule="auto"/>
        <w:ind w:firstLine="482"/>
        <w:jc w:val="both"/>
        <w:textAlignment w:val="baseline"/>
        <w:rPr>
          <w:rFonts w:ascii="Times New Roman" w:eastAsia="宋体" w:hAnsi="Times New Roman"/>
          <w:sz w:val="24"/>
          <w:szCs w:val="24"/>
        </w:rPr>
      </w:pPr>
      <w:proofErr w:type="gramStart"/>
      <w:r>
        <w:rPr>
          <w:rFonts w:ascii="Times New Roman" w:eastAsia="宋体" w:hAnsi="Times New Roman" w:cs="Times New Roman" w:hint="eastAsia"/>
          <w:sz w:val="24"/>
          <w:szCs w:val="24"/>
        </w:rPr>
        <w:t>根据</w:t>
      </w:r>
      <w:r w:rsidR="009D5219">
        <w:rPr>
          <w:rFonts w:ascii="Times New Roman" w:eastAsia="宋体" w:hAnsi="Times New Roman" w:cs="Times New Roman" w:hint="eastAsia"/>
          <w:sz w:val="24"/>
          <w:szCs w:val="24"/>
        </w:rPr>
        <w:t>奥谱</w:t>
      </w:r>
      <w:r w:rsidR="004D27E3">
        <w:rPr>
          <w:rFonts w:ascii="Times New Roman" w:eastAsia="宋体" w:hAnsi="Times New Roman" w:cs="Times New Roman" w:hint="eastAsia"/>
          <w:sz w:val="24"/>
          <w:szCs w:val="24"/>
        </w:rPr>
        <w:t>检测</w:t>
      </w:r>
      <w:proofErr w:type="gramEnd"/>
      <w:r w:rsidR="004D27E3">
        <w:rPr>
          <w:rFonts w:ascii="Times New Roman" w:eastAsia="宋体" w:hAnsi="Times New Roman" w:cs="Times New Roman" w:hint="eastAsia"/>
          <w:sz w:val="24"/>
          <w:szCs w:val="24"/>
        </w:rPr>
        <w:t>技术有限公司</w:t>
      </w:r>
      <w:r w:rsidR="009D5219">
        <w:rPr>
          <w:rFonts w:ascii="Times New Roman" w:eastAsia="宋体" w:hAnsi="Times New Roman" w:cs="Times New Roman" w:hint="eastAsia"/>
          <w:sz w:val="24"/>
          <w:szCs w:val="24"/>
        </w:rPr>
        <w:t>2022</w:t>
      </w:r>
      <w:r w:rsidR="004D27E3">
        <w:rPr>
          <w:rFonts w:ascii="Times New Roman" w:eastAsia="宋体" w:hAnsi="Times New Roman" w:cs="Times New Roman" w:hint="eastAsia"/>
          <w:sz w:val="24"/>
          <w:szCs w:val="24"/>
        </w:rPr>
        <w:t>年</w:t>
      </w:r>
      <w:r w:rsidR="009D5219">
        <w:rPr>
          <w:rFonts w:ascii="Times New Roman" w:eastAsia="宋体" w:hAnsi="Times New Roman" w:cs="Times New Roman" w:hint="eastAsia"/>
          <w:sz w:val="24"/>
          <w:szCs w:val="24"/>
        </w:rPr>
        <w:t>1-12</w:t>
      </w:r>
      <w:r w:rsidR="004D27E3">
        <w:rPr>
          <w:rFonts w:ascii="Times New Roman" w:eastAsia="宋体" w:hAnsi="Times New Roman" w:cs="Times New Roman" w:hint="eastAsia"/>
          <w:sz w:val="24"/>
          <w:szCs w:val="24"/>
        </w:rPr>
        <w:t>月</w:t>
      </w:r>
      <w:r w:rsidR="0075504F">
        <w:rPr>
          <w:rFonts w:ascii="Times New Roman" w:eastAsia="宋体" w:hAnsi="Times New Roman" w:cs="Times New Roman" w:hint="eastAsia"/>
          <w:sz w:val="24"/>
          <w:szCs w:val="24"/>
        </w:rPr>
        <w:t>及河南中裕检测技术有限公司</w:t>
      </w:r>
      <w:r w:rsidR="0075504F">
        <w:rPr>
          <w:rFonts w:ascii="Times New Roman" w:eastAsia="宋体" w:hAnsi="Times New Roman" w:cs="Times New Roman" w:hint="eastAsia"/>
          <w:sz w:val="24"/>
          <w:szCs w:val="24"/>
        </w:rPr>
        <w:t>2023</w:t>
      </w:r>
      <w:r w:rsidR="0075504F">
        <w:rPr>
          <w:rFonts w:ascii="Times New Roman" w:eastAsia="宋体" w:hAnsi="Times New Roman" w:cs="Times New Roman" w:hint="eastAsia"/>
          <w:sz w:val="24"/>
          <w:szCs w:val="24"/>
        </w:rPr>
        <w:t>年</w:t>
      </w:r>
      <w:r w:rsidR="0075504F">
        <w:rPr>
          <w:rFonts w:ascii="Times New Roman" w:eastAsia="宋体" w:hAnsi="Times New Roman" w:cs="Times New Roman" w:hint="eastAsia"/>
          <w:sz w:val="24"/>
          <w:szCs w:val="24"/>
        </w:rPr>
        <w:t>1-2</w:t>
      </w:r>
      <w:r w:rsidR="0075504F">
        <w:rPr>
          <w:rFonts w:ascii="Times New Roman" w:eastAsia="宋体" w:hAnsi="Times New Roman" w:cs="Times New Roman" w:hint="eastAsia"/>
          <w:sz w:val="24"/>
          <w:szCs w:val="24"/>
        </w:rPr>
        <w:t>月出具的检测报告</w:t>
      </w:r>
      <w:r w:rsidR="004D27E3">
        <w:rPr>
          <w:rFonts w:ascii="Times New Roman" w:eastAsia="宋体" w:hAnsi="Times New Roman" w:cs="Times New Roman" w:hint="eastAsia"/>
          <w:sz w:val="24"/>
          <w:szCs w:val="24"/>
        </w:rPr>
        <w:t>（报告编号：</w:t>
      </w:r>
      <w:r w:rsidR="009D5219">
        <w:rPr>
          <w:rFonts w:ascii="Times New Roman" w:eastAsia="宋体" w:hAnsi="Times New Roman" w:cs="Times New Roman" w:hint="eastAsia"/>
          <w:sz w:val="24"/>
          <w:szCs w:val="24"/>
        </w:rPr>
        <w:t>APJC</w:t>
      </w:r>
      <w:r w:rsidR="009D5219">
        <w:rPr>
          <w:rFonts w:ascii="Times New Roman" w:eastAsia="宋体" w:hAnsi="Times New Roman" w:cs="Times New Roman" w:hint="eastAsia"/>
          <w:sz w:val="24"/>
          <w:szCs w:val="24"/>
        </w:rPr>
        <w:t>【</w:t>
      </w:r>
      <w:r w:rsidR="009D5219">
        <w:rPr>
          <w:rFonts w:ascii="Times New Roman" w:eastAsia="宋体" w:hAnsi="Times New Roman" w:cs="Times New Roman" w:hint="eastAsia"/>
          <w:sz w:val="24"/>
          <w:szCs w:val="24"/>
        </w:rPr>
        <w:t>2022</w:t>
      </w:r>
      <w:r w:rsidR="009D5219">
        <w:rPr>
          <w:rFonts w:ascii="Times New Roman" w:eastAsia="宋体" w:hAnsi="Times New Roman" w:cs="Times New Roman" w:hint="eastAsia"/>
          <w:sz w:val="24"/>
          <w:szCs w:val="24"/>
        </w:rPr>
        <w:t>】</w:t>
      </w:r>
      <w:r w:rsidR="009D5219">
        <w:rPr>
          <w:rFonts w:ascii="Times New Roman" w:eastAsia="宋体" w:hAnsi="Times New Roman" w:cs="Times New Roman" w:hint="eastAsia"/>
          <w:sz w:val="24"/>
          <w:szCs w:val="24"/>
        </w:rPr>
        <w:t>HJ-01002</w:t>
      </w:r>
      <w:r w:rsidR="009D5219">
        <w:rPr>
          <w:rFonts w:ascii="Times New Roman" w:eastAsia="宋体" w:hAnsi="Times New Roman" w:cs="Times New Roman" w:hint="eastAsia"/>
          <w:sz w:val="24"/>
          <w:szCs w:val="24"/>
        </w:rPr>
        <w:t>、</w:t>
      </w:r>
      <w:r w:rsidR="009D5219">
        <w:rPr>
          <w:rFonts w:ascii="Times New Roman" w:eastAsia="宋体" w:hAnsi="Times New Roman" w:cs="Times New Roman" w:hint="eastAsia"/>
          <w:sz w:val="24"/>
          <w:szCs w:val="24"/>
        </w:rPr>
        <w:t>02002</w:t>
      </w:r>
      <w:r w:rsidR="009D5219">
        <w:rPr>
          <w:rFonts w:ascii="Times New Roman" w:eastAsia="宋体" w:hAnsi="Times New Roman" w:cs="Times New Roman" w:hint="eastAsia"/>
          <w:sz w:val="24"/>
          <w:szCs w:val="24"/>
        </w:rPr>
        <w:t>、</w:t>
      </w:r>
      <w:r w:rsidR="009D5219">
        <w:rPr>
          <w:rFonts w:ascii="Times New Roman" w:eastAsia="宋体" w:hAnsi="Times New Roman" w:cs="Times New Roman" w:hint="eastAsia"/>
          <w:sz w:val="24"/>
          <w:szCs w:val="24"/>
        </w:rPr>
        <w:t>03004</w:t>
      </w:r>
      <w:r w:rsidR="009D5219">
        <w:rPr>
          <w:rFonts w:ascii="Times New Roman" w:eastAsia="宋体" w:hAnsi="Times New Roman" w:cs="Times New Roman" w:hint="eastAsia"/>
          <w:sz w:val="24"/>
          <w:szCs w:val="24"/>
        </w:rPr>
        <w:t>、</w:t>
      </w:r>
      <w:r w:rsidR="009D5219">
        <w:rPr>
          <w:rFonts w:ascii="Times New Roman" w:eastAsia="宋体" w:hAnsi="Times New Roman" w:cs="Times New Roman" w:hint="eastAsia"/>
          <w:sz w:val="24"/>
          <w:szCs w:val="24"/>
        </w:rPr>
        <w:t>04001</w:t>
      </w:r>
      <w:r w:rsidR="009D5219">
        <w:rPr>
          <w:rFonts w:ascii="Times New Roman" w:eastAsia="宋体" w:hAnsi="Times New Roman" w:cs="Times New Roman" w:hint="eastAsia"/>
          <w:sz w:val="24"/>
          <w:szCs w:val="24"/>
        </w:rPr>
        <w:t>、</w:t>
      </w:r>
      <w:r w:rsidR="009D5219">
        <w:rPr>
          <w:rFonts w:ascii="Times New Roman" w:eastAsia="宋体" w:hAnsi="Times New Roman" w:cs="Times New Roman" w:hint="eastAsia"/>
          <w:sz w:val="24"/>
          <w:szCs w:val="24"/>
        </w:rPr>
        <w:t>05001</w:t>
      </w:r>
      <w:r w:rsidR="009D5219">
        <w:rPr>
          <w:rFonts w:ascii="Times New Roman" w:eastAsia="宋体" w:hAnsi="Times New Roman" w:cs="Times New Roman" w:hint="eastAsia"/>
          <w:sz w:val="24"/>
          <w:szCs w:val="24"/>
        </w:rPr>
        <w:t>、</w:t>
      </w:r>
      <w:r w:rsidR="009D5219">
        <w:rPr>
          <w:rFonts w:ascii="Times New Roman" w:eastAsia="宋体" w:hAnsi="Times New Roman" w:cs="Times New Roman" w:hint="eastAsia"/>
          <w:sz w:val="24"/>
          <w:szCs w:val="24"/>
        </w:rPr>
        <w:t>06001</w:t>
      </w:r>
      <w:r w:rsidR="009D5219">
        <w:rPr>
          <w:rFonts w:ascii="Times New Roman" w:eastAsia="宋体" w:hAnsi="Times New Roman" w:cs="Times New Roman" w:hint="eastAsia"/>
          <w:sz w:val="24"/>
          <w:szCs w:val="24"/>
        </w:rPr>
        <w:t>、</w:t>
      </w:r>
      <w:r w:rsidR="009D5219">
        <w:rPr>
          <w:rFonts w:ascii="Times New Roman" w:eastAsia="宋体" w:hAnsi="Times New Roman" w:cs="Times New Roman" w:hint="eastAsia"/>
          <w:sz w:val="24"/>
          <w:szCs w:val="24"/>
        </w:rPr>
        <w:t>07001</w:t>
      </w:r>
      <w:r w:rsidR="009D5219">
        <w:rPr>
          <w:rFonts w:ascii="Times New Roman" w:eastAsia="宋体" w:hAnsi="Times New Roman" w:cs="Times New Roman" w:hint="eastAsia"/>
          <w:sz w:val="24"/>
          <w:szCs w:val="24"/>
        </w:rPr>
        <w:t>、</w:t>
      </w:r>
      <w:r w:rsidR="009D5219">
        <w:rPr>
          <w:rFonts w:ascii="Times New Roman" w:eastAsia="宋体" w:hAnsi="Times New Roman" w:cs="Times New Roman" w:hint="eastAsia"/>
          <w:sz w:val="24"/>
          <w:szCs w:val="24"/>
        </w:rPr>
        <w:t>08001</w:t>
      </w:r>
      <w:r w:rsidR="009D5219">
        <w:rPr>
          <w:rFonts w:ascii="Times New Roman" w:eastAsia="宋体" w:hAnsi="Times New Roman" w:cs="Times New Roman" w:hint="eastAsia"/>
          <w:sz w:val="24"/>
          <w:szCs w:val="24"/>
        </w:rPr>
        <w:t>、</w:t>
      </w:r>
      <w:r w:rsidR="009D5219">
        <w:rPr>
          <w:rFonts w:ascii="Times New Roman" w:eastAsia="宋体" w:hAnsi="Times New Roman" w:cs="Times New Roman" w:hint="eastAsia"/>
          <w:sz w:val="24"/>
          <w:szCs w:val="24"/>
        </w:rPr>
        <w:t>09001</w:t>
      </w:r>
      <w:r w:rsidR="009D5219">
        <w:rPr>
          <w:rFonts w:ascii="Times New Roman" w:eastAsia="宋体" w:hAnsi="Times New Roman" w:cs="Times New Roman" w:hint="eastAsia"/>
          <w:sz w:val="24"/>
          <w:szCs w:val="24"/>
        </w:rPr>
        <w:t>、</w:t>
      </w:r>
      <w:r w:rsidR="009D5219">
        <w:rPr>
          <w:rFonts w:ascii="Times New Roman" w:eastAsia="宋体" w:hAnsi="Times New Roman" w:cs="Times New Roman" w:hint="eastAsia"/>
          <w:sz w:val="24"/>
          <w:szCs w:val="24"/>
        </w:rPr>
        <w:t>10001</w:t>
      </w:r>
      <w:r w:rsidR="009D5219">
        <w:rPr>
          <w:rFonts w:ascii="Times New Roman" w:eastAsia="宋体" w:hAnsi="Times New Roman" w:cs="Times New Roman" w:hint="eastAsia"/>
          <w:sz w:val="24"/>
          <w:szCs w:val="24"/>
        </w:rPr>
        <w:t>、</w:t>
      </w:r>
      <w:r w:rsidR="009D5219">
        <w:rPr>
          <w:rFonts w:ascii="Times New Roman" w:eastAsia="宋体" w:hAnsi="Times New Roman" w:cs="Times New Roman" w:hint="eastAsia"/>
          <w:sz w:val="24"/>
          <w:szCs w:val="24"/>
        </w:rPr>
        <w:t>12019</w:t>
      </w:r>
      <w:r w:rsidR="0075504F">
        <w:rPr>
          <w:rFonts w:ascii="Times New Roman" w:eastAsia="宋体" w:hAnsi="Times New Roman" w:cs="Times New Roman" w:hint="eastAsia"/>
          <w:sz w:val="24"/>
          <w:szCs w:val="24"/>
        </w:rPr>
        <w:t>、豫</w:t>
      </w:r>
      <w:r w:rsidR="0075504F">
        <w:rPr>
          <w:rFonts w:ascii="Times New Roman" w:eastAsia="宋体" w:hAnsi="Times New Roman" w:cs="Times New Roman" w:hint="eastAsia"/>
          <w:sz w:val="24"/>
          <w:szCs w:val="24"/>
        </w:rPr>
        <w:t>ZYJCHF202</w:t>
      </w:r>
      <w:r w:rsidR="0075504F" w:rsidRPr="002E7377">
        <w:rPr>
          <w:rFonts w:ascii="Times New Roman" w:eastAsia="宋体" w:hAnsi="Times New Roman" w:cs="Times New Roman" w:hint="eastAsia"/>
          <w:sz w:val="24"/>
          <w:szCs w:val="24"/>
        </w:rPr>
        <w:t>301029</w:t>
      </w:r>
      <w:r w:rsidR="006D7B9C" w:rsidRPr="002E7377">
        <w:rPr>
          <w:rFonts w:ascii="Times New Roman" w:eastAsia="宋体" w:hAnsi="Times New Roman" w:cs="Times New Roman" w:hint="eastAsia"/>
          <w:sz w:val="24"/>
          <w:szCs w:val="24"/>
        </w:rPr>
        <w:t>、豫</w:t>
      </w:r>
      <w:r w:rsidR="006D7B9C" w:rsidRPr="002E7377">
        <w:rPr>
          <w:rFonts w:ascii="Times New Roman" w:eastAsia="宋体" w:hAnsi="Times New Roman" w:cs="Times New Roman" w:hint="eastAsia"/>
          <w:sz w:val="24"/>
          <w:szCs w:val="24"/>
        </w:rPr>
        <w:t>ZYJCHF20230</w:t>
      </w:r>
      <w:r w:rsidR="0099198A" w:rsidRPr="002E7377">
        <w:rPr>
          <w:rFonts w:ascii="Times New Roman" w:eastAsia="宋体" w:hAnsi="Times New Roman" w:cs="Times New Roman" w:hint="eastAsia"/>
          <w:sz w:val="24"/>
          <w:szCs w:val="24"/>
        </w:rPr>
        <w:t>02096</w:t>
      </w:r>
      <w:r w:rsidR="004D27E3" w:rsidRPr="002E7377">
        <w:rPr>
          <w:rFonts w:ascii="Times New Roman" w:eastAsia="宋体" w:hAnsi="Times New Roman" w:cs="Times New Roman" w:hint="eastAsia"/>
          <w:sz w:val="24"/>
          <w:szCs w:val="24"/>
        </w:rPr>
        <w:t>）可知，有组织废气、无组织废气均满足国家标准《大气污染物综合排放标准》（</w:t>
      </w:r>
      <w:r w:rsidR="004D27E3" w:rsidRPr="002E7377">
        <w:rPr>
          <w:rFonts w:ascii="Times New Roman" w:eastAsia="宋体" w:hAnsi="Times New Roman" w:cs="Times New Roman" w:hint="eastAsia"/>
          <w:sz w:val="24"/>
          <w:szCs w:val="24"/>
        </w:rPr>
        <w:t>GB16297-1996</w:t>
      </w:r>
      <w:r w:rsidR="004D27E3" w:rsidRPr="002E7377">
        <w:rPr>
          <w:rFonts w:ascii="Times New Roman" w:eastAsia="宋体" w:hAnsi="Times New Roman" w:cs="Times New Roman" w:hint="eastAsia"/>
          <w:sz w:val="24"/>
          <w:szCs w:val="24"/>
        </w:rPr>
        <w:t>）、河南省地方标准《工业炉窑大气污染物排放标准》（</w:t>
      </w:r>
      <w:r w:rsidR="004D27E3" w:rsidRPr="002E7377">
        <w:rPr>
          <w:rFonts w:ascii="Times New Roman" w:eastAsia="宋体" w:hAnsi="Times New Roman" w:cs="Times New Roman" w:hint="eastAsia"/>
          <w:sz w:val="24"/>
          <w:szCs w:val="24"/>
        </w:rPr>
        <w:t>DB41/1066-2020</w:t>
      </w:r>
      <w:r w:rsidR="00EE7AB4" w:rsidRPr="002E7377">
        <w:rPr>
          <w:rFonts w:ascii="Times New Roman" w:eastAsia="宋体" w:hAnsi="Times New Roman" w:cs="Times New Roman" w:hint="eastAsia"/>
          <w:sz w:val="24"/>
          <w:szCs w:val="24"/>
        </w:rPr>
        <w:t>）</w:t>
      </w:r>
      <w:r w:rsidR="004D27E3" w:rsidRPr="002E7377">
        <w:rPr>
          <w:rFonts w:ascii="Times New Roman" w:eastAsia="宋体" w:hAnsi="Times New Roman" w:cs="Times New Roman" w:hint="eastAsia"/>
          <w:sz w:val="24"/>
          <w:szCs w:val="24"/>
        </w:rPr>
        <w:t>及《关于全省开展工业企业挥发性有机物专项治理工作中排放建议值的通知》（</w:t>
      </w:r>
      <w:proofErr w:type="gramStart"/>
      <w:r w:rsidR="004D27E3" w:rsidRPr="002E7377">
        <w:rPr>
          <w:rFonts w:ascii="Times New Roman" w:eastAsia="宋体" w:hAnsi="Times New Roman" w:cs="Times New Roman" w:hint="eastAsia"/>
          <w:sz w:val="24"/>
          <w:szCs w:val="24"/>
        </w:rPr>
        <w:t>豫环攻坚办</w:t>
      </w:r>
      <w:proofErr w:type="gramEnd"/>
      <w:r w:rsidR="004D27E3" w:rsidRPr="002E7377">
        <w:rPr>
          <w:rFonts w:ascii="Times New Roman" w:eastAsia="宋体" w:hAnsi="Times New Roman" w:cs="Times New Roman" w:hint="eastAsia"/>
          <w:sz w:val="24"/>
          <w:szCs w:val="24"/>
        </w:rPr>
        <w:t>[2017]162</w:t>
      </w:r>
      <w:r w:rsidR="004D27E3" w:rsidRPr="002E7377">
        <w:rPr>
          <w:rFonts w:ascii="Times New Roman" w:eastAsia="宋体" w:hAnsi="Times New Roman" w:cs="Times New Roman" w:hint="eastAsia"/>
          <w:sz w:val="24"/>
          <w:szCs w:val="24"/>
        </w:rPr>
        <w:t>号）中的排放标准要求。</w:t>
      </w:r>
      <w:proofErr w:type="gramStart"/>
      <w:r w:rsidR="00E559C3">
        <w:rPr>
          <w:rFonts w:ascii="Times New Roman" w:eastAsia="宋体" w:hAnsi="Times New Roman"/>
          <w:sz w:val="24"/>
          <w:szCs w:val="24"/>
        </w:rPr>
        <w:t>热弯车间</w:t>
      </w:r>
      <w:proofErr w:type="gramEnd"/>
      <w:r w:rsidR="00B80280">
        <w:rPr>
          <w:rFonts w:ascii="Times New Roman" w:eastAsia="宋体" w:hAnsi="Times New Roman" w:hint="eastAsia"/>
          <w:sz w:val="24"/>
          <w:szCs w:val="24"/>
        </w:rPr>
        <w:t>有机</w:t>
      </w:r>
      <w:r w:rsidR="00B80280">
        <w:rPr>
          <w:rFonts w:ascii="Times New Roman" w:eastAsia="宋体" w:hAnsi="Times New Roman"/>
          <w:sz w:val="24"/>
          <w:szCs w:val="24"/>
        </w:rPr>
        <w:t>废气安装有在线监测系统，目前因产品工艺调整</w:t>
      </w:r>
      <w:r w:rsidR="00B80280">
        <w:rPr>
          <w:rFonts w:ascii="Times New Roman" w:eastAsia="宋体" w:hAnsi="Times New Roman" w:hint="eastAsia"/>
          <w:sz w:val="24"/>
          <w:szCs w:val="24"/>
        </w:rPr>
        <w:t>，</w:t>
      </w:r>
      <w:proofErr w:type="gramStart"/>
      <w:r w:rsidR="00B80280">
        <w:rPr>
          <w:rFonts w:ascii="Times New Roman" w:eastAsia="宋体" w:hAnsi="Times New Roman"/>
          <w:sz w:val="24"/>
          <w:szCs w:val="24"/>
        </w:rPr>
        <w:t>涉及</w:t>
      </w:r>
      <w:r w:rsidR="00E559C3">
        <w:rPr>
          <w:rFonts w:ascii="Times New Roman" w:eastAsia="宋体" w:hAnsi="Times New Roman" w:hint="eastAsia"/>
          <w:sz w:val="24"/>
          <w:szCs w:val="24"/>
        </w:rPr>
        <w:t>产线</w:t>
      </w:r>
      <w:r w:rsidR="00B80280">
        <w:rPr>
          <w:rFonts w:ascii="Times New Roman" w:eastAsia="宋体" w:hAnsi="Times New Roman"/>
          <w:sz w:val="24"/>
          <w:szCs w:val="24"/>
        </w:rPr>
        <w:t>未</w:t>
      </w:r>
      <w:proofErr w:type="gramEnd"/>
      <w:r w:rsidR="00B80280">
        <w:rPr>
          <w:rFonts w:ascii="Times New Roman" w:eastAsia="宋体" w:hAnsi="Times New Roman"/>
          <w:sz w:val="24"/>
          <w:szCs w:val="24"/>
        </w:rPr>
        <w:t>生产</w:t>
      </w:r>
      <w:r w:rsidR="00B80280">
        <w:rPr>
          <w:rFonts w:ascii="Times New Roman" w:eastAsia="宋体" w:hAnsi="Times New Roman" w:hint="eastAsia"/>
          <w:sz w:val="24"/>
          <w:szCs w:val="24"/>
        </w:rPr>
        <w:t>，</w:t>
      </w:r>
      <w:r w:rsidR="00B80280">
        <w:rPr>
          <w:rFonts w:ascii="Times New Roman" w:eastAsia="宋体" w:hAnsi="Times New Roman"/>
          <w:sz w:val="24"/>
          <w:szCs w:val="24"/>
        </w:rPr>
        <w:t>在线监测已</w:t>
      </w:r>
      <w:r w:rsidR="00E559C3">
        <w:rPr>
          <w:rFonts w:ascii="Times New Roman" w:eastAsia="宋体" w:hAnsi="Times New Roman"/>
          <w:sz w:val="24"/>
          <w:szCs w:val="24"/>
        </w:rPr>
        <w:t>报备</w:t>
      </w:r>
      <w:r w:rsidR="00B80280">
        <w:rPr>
          <w:rFonts w:ascii="Times New Roman" w:eastAsia="宋体" w:hAnsi="Times New Roman"/>
          <w:sz w:val="24"/>
          <w:szCs w:val="24"/>
        </w:rPr>
        <w:t>停运关闭。</w:t>
      </w:r>
      <w:bookmarkStart w:id="0" w:name="_GoBack"/>
      <w:bookmarkEnd w:id="0"/>
    </w:p>
    <w:p w:rsidR="002765C0" w:rsidRDefault="004D27E3" w:rsidP="002765C0">
      <w:pPr>
        <w:spacing w:after="0" w:line="360" w:lineRule="auto"/>
        <w:ind w:firstLine="482"/>
        <w:jc w:val="both"/>
        <w:textAlignment w:val="baseline"/>
        <w:rPr>
          <w:rFonts w:ascii="Times New Roman" w:eastAsia="宋体" w:hAnsi="Times New Roman"/>
          <w:sz w:val="24"/>
          <w:szCs w:val="24"/>
        </w:rPr>
      </w:pPr>
      <w:r>
        <w:rPr>
          <w:rFonts w:ascii="Times New Roman" w:eastAsia="宋体" w:hAnsi="Times New Roman" w:cs="Times New Roman" w:hint="eastAsia"/>
          <w:b/>
          <w:bCs/>
          <w:sz w:val="24"/>
          <w:szCs w:val="24"/>
        </w:rPr>
        <w:t>废水：</w:t>
      </w:r>
      <w:r>
        <w:rPr>
          <w:rFonts w:ascii="Times New Roman" w:eastAsia="宋体" w:hAnsi="Times New Roman" w:cs="Times New Roman" w:hint="eastAsia"/>
          <w:sz w:val="24"/>
          <w:szCs w:val="24"/>
        </w:rPr>
        <w:t>企业生产过程中产生的废水主要为生活污水和生产废水。生活污水经污水管网进入双桥污水处理厂处理；生产废水</w:t>
      </w:r>
      <w:r w:rsidR="00EE7AB4">
        <w:rPr>
          <w:rFonts w:ascii="Times New Roman" w:eastAsia="宋体" w:hAnsi="Times New Roman" w:cs="Times New Roman" w:hint="eastAsia"/>
          <w:sz w:val="24"/>
          <w:szCs w:val="24"/>
        </w:rPr>
        <w:t>由公司</w:t>
      </w:r>
      <w:r>
        <w:rPr>
          <w:rFonts w:ascii="Times New Roman" w:eastAsia="宋体" w:hAnsi="Times New Roman" w:cs="Times New Roman" w:hint="eastAsia"/>
          <w:sz w:val="24"/>
          <w:szCs w:val="24"/>
        </w:rPr>
        <w:t>污水处理站处理达标后排入双桥污水处理厂。</w:t>
      </w:r>
      <w:r w:rsidR="002765C0">
        <w:rPr>
          <w:rFonts w:ascii="Times New Roman" w:eastAsia="宋体" w:hAnsi="Times New Roman" w:cs="Times New Roman" w:hint="eastAsia"/>
          <w:sz w:val="24"/>
          <w:szCs w:val="24"/>
        </w:rPr>
        <w:t>生产废水</w:t>
      </w:r>
      <w:r w:rsidR="002765C0">
        <w:rPr>
          <w:rFonts w:ascii="Times New Roman" w:eastAsia="宋体" w:hAnsi="Times New Roman"/>
          <w:sz w:val="24"/>
          <w:szCs w:val="24"/>
        </w:rPr>
        <w:t>安装由在线监测系统，运行以来，状态良好。</w:t>
      </w:r>
    </w:p>
    <w:p w:rsidR="008659E6" w:rsidRDefault="00A71A87">
      <w:pPr>
        <w:widowControl w:val="0"/>
        <w:snapToGrid/>
        <w:spacing w:after="0" w:line="360" w:lineRule="auto"/>
        <w:ind w:firstLineChars="200" w:firstLine="480"/>
        <w:textAlignment w:val="baseline"/>
        <w:rPr>
          <w:rFonts w:ascii="Times New Roman" w:hAnsi="Times New Roman" w:cs="Times New Roman"/>
          <w:sz w:val="24"/>
          <w:szCs w:val="24"/>
        </w:rPr>
      </w:pPr>
      <w:proofErr w:type="gramStart"/>
      <w:r>
        <w:rPr>
          <w:rFonts w:ascii="Times New Roman" w:eastAsia="宋体" w:hAnsi="Times New Roman" w:cs="Times New Roman" w:hint="eastAsia"/>
          <w:sz w:val="24"/>
          <w:szCs w:val="24"/>
        </w:rPr>
        <w:t>根据</w:t>
      </w:r>
      <w:r w:rsidR="0075504F">
        <w:rPr>
          <w:rFonts w:ascii="Times New Roman" w:eastAsia="宋体" w:hAnsi="Times New Roman" w:cs="Times New Roman" w:hint="eastAsia"/>
          <w:sz w:val="24"/>
          <w:szCs w:val="24"/>
        </w:rPr>
        <w:t>奥谱检测</w:t>
      </w:r>
      <w:proofErr w:type="gramEnd"/>
      <w:r w:rsidR="0075504F">
        <w:rPr>
          <w:rFonts w:ascii="Times New Roman" w:eastAsia="宋体" w:hAnsi="Times New Roman" w:cs="Times New Roman" w:hint="eastAsia"/>
          <w:sz w:val="24"/>
          <w:szCs w:val="24"/>
        </w:rPr>
        <w:t>技术有限公司</w:t>
      </w:r>
      <w:r w:rsidR="004D27E3">
        <w:rPr>
          <w:rFonts w:ascii="Times New Roman" w:eastAsia="宋体" w:hAnsi="Times New Roman" w:cs="Times New Roman" w:hint="eastAsia"/>
          <w:sz w:val="24"/>
          <w:szCs w:val="24"/>
        </w:rPr>
        <w:t>202</w:t>
      </w:r>
      <w:r w:rsidR="0075504F">
        <w:rPr>
          <w:rFonts w:ascii="Times New Roman" w:eastAsia="宋体" w:hAnsi="Times New Roman" w:cs="Times New Roman" w:hint="eastAsia"/>
          <w:sz w:val="24"/>
          <w:szCs w:val="24"/>
        </w:rPr>
        <w:t>2</w:t>
      </w:r>
      <w:r w:rsidR="004D27E3">
        <w:rPr>
          <w:rFonts w:ascii="Times New Roman" w:eastAsia="宋体" w:hAnsi="Times New Roman" w:cs="Times New Roman" w:hint="eastAsia"/>
          <w:sz w:val="24"/>
          <w:szCs w:val="24"/>
        </w:rPr>
        <w:t>年</w:t>
      </w:r>
      <w:r w:rsidR="0075504F">
        <w:rPr>
          <w:rFonts w:ascii="Times New Roman" w:eastAsia="宋体" w:hAnsi="Times New Roman" w:cs="Times New Roman" w:hint="eastAsia"/>
          <w:sz w:val="24"/>
          <w:szCs w:val="24"/>
        </w:rPr>
        <w:t>9</w:t>
      </w:r>
      <w:r w:rsidR="004D27E3">
        <w:rPr>
          <w:rFonts w:ascii="Times New Roman" w:eastAsia="宋体" w:hAnsi="Times New Roman" w:cs="Times New Roman" w:hint="eastAsia"/>
          <w:sz w:val="24"/>
          <w:szCs w:val="24"/>
        </w:rPr>
        <w:t>月</w:t>
      </w:r>
      <w:r w:rsidR="0075504F">
        <w:rPr>
          <w:rFonts w:ascii="Times New Roman" w:eastAsia="宋体" w:hAnsi="Times New Roman" w:cs="Times New Roman" w:hint="eastAsia"/>
          <w:sz w:val="24"/>
          <w:szCs w:val="24"/>
        </w:rPr>
        <w:t>、</w:t>
      </w:r>
      <w:r w:rsidR="0075504F">
        <w:rPr>
          <w:rFonts w:ascii="Times New Roman" w:eastAsia="宋体" w:hAnsi="Times New Roman" w:cs="Times New Roman" w:hint="eastAsia"/>
          <w:sz w:val="24"/>
          <w:szCs w:val="24"/>
        </w:rPr>
        <w:t>12</w:t>
      </w:r>
      <w:r w:rsidR="0075504F">
        <w:rPr>
          <w:rFonts w:ascii="Times New Roman" w:eastAsia="宋体" w:hAnsi="Times New Roman" w:cs="Times New Roman" w:hint="eastAsia"/>
          <w:sz w:val="24"/>
          <w:szCs w:val="24"/>
        </w:rPr>
        <w:t>月及河南康纯技术检测有限公司</w:t>
      </w:r>
      <w:r w:rsidR="0075504F">
        <w:rPr>
          <w:rFonts w:ascii="Times New Roman" w:eastAsia="宋体" w:hAnsi="Times New Roman" w:cs="Times New Roman" w:hint="eastAsia"/>
          <w:sz w:val="24"/>
          <w:szCs w:val="24"/>
        </w:rPr>
        <w:t>12</w:t>
      </w:r>
      <w:proofErr w:type="gramStart"/>
      <w:r w:rsidR="0075504F">
        <w:rPr>
          <w:rFonts w:ascii="Times New Roman" w:eastAsia="宋体" w:hAnsi="Times New Roman" w:cs="Times New Roman" w:hint="eastAsia"/>
          <w:sz w:val="24"/>
          <w:szCs w:val="24"/>
        </w:rPr>
        <w:t>月分</w:t>
      </w:r>
      <w:proofErr w:type="gramEnd"/>
      <w:r w:rsidR="0075504F">
        <w:rPr>
          <w:rFonts w:ascii="Times New Roman" w:eastAsia="宋体" w:hAnsi="Times New Roman" w:cs="Times New Roman" w:hint="eastAsia"/>
          <w:sz w:val="24"/>
          <w:szCs w:val="24"/>
        </w:rPr>
        <w:t>别</w:t>
      </w:r>
      <w:r w:rsidR="004D27E3">
        <w:rPr>
          <w:rFonts w:ascii="Times New Roman" w:eastAsia="宋体" w:hAnsi="Times New Roman" w:cs="Times New Roman" w:hint="eastAsia"/>
          <w:sz w:val="24"/>
          <w:szCs w:val="24"/>
        </w:rPr>
        <w:t>出具的检测报告（报告编号：</w:t>
      </w:r>
      <w:r w:rsidR="0075504F" w:rsidRPr="0075504F">
        <w:rPr>
          <w:rFonts w:ascii="Times New Roman" w:eastAsia="宋体" w:hAnsi="Times New Roman" w:cs="Times New Roman" w:hint="eastAsia"/>
          <w:sz w:val="24"/>
          <w:szCs w:val="24"/>
        </w:rPr>
        <w:t>2022 APJC</w:t>
      </w:r>
      <w:r w:rsidR="0075504F" w:rsidRPr="0075504F">
        <w:rPr>
          <w:rFonts w:ascii="Times New Roman" w:eastAsia="宋体" w:hAnsi="Times New Roman" w:cs="Times New Roman" w:hint="eastAsia"/>
          <w:sz w:val="24"/>
          <w:szCs w:val="24"/>
        </w:rPr>
        <w:t>【</w:t>
      </w:r>
      <w:r w:rsidR="0075504F" w:rsidRPr="0075504F">
        <w:rPr>
          <w:rFonts w:ascii="Times New Roman" w:eastAsia="宋体" w:hAnsi="Times New Roman" w:cs="Times New Roman" w:hint="eastAsia"/>
          <w:sz w:val="24"/>
          <w:szCs w:val="24"/>
        </w:rPr>
        <w:t>2022</w:t>
      </w:r>
      <w:r w:rsidR="0075504F" w:rsidRPr="0075504F">
        <w:rPr>
          <w:rFonts w:ascii="Times New Roman" w:eastAsia="宋体" w:hAnsi="Times New Roman" w:cs="Times New Roman" w:hint="eastAsia"/>
          <w:sz w:val="24"/>
          <w:szCs w:val="24"/>
        </w:rPr>
        <w:t>】</w:t>
      </w:r>
      <w:r w:rsidR="0075504F" w:rsidRPr="0075504F">
        <w:rPr>
          <w:rFonts w:ascii="Times New Roman" w:eastAsia="宋体" w:hAnsi="Times New Roman" w:cs="Times New Roman" w:hint="eastAsia"/>
          <w:sz w:val="24"/>
          <w:szCs w:val="24"/>
        </w:rPr>
        <w:t>HJ-09001</w:t>
      </w:r>
      <w:r w:rsidR="0075504F">
        <w:rPr>
          <w:rFonts w:ascii="Times New Roman" w:eastAsia="宋体" w:hAnsi="Times New Roman" w:cs="Times New Roman" w:hint="eastAsia"/>
          <w:sz w:val="24"/>
          <w:szCs w:val="24"/>
        </w:rPr>
        <w:t>、</w:t>
      </w:r>
      <w:r w:rsidR="0075504F" w:rsidRPr="0075504F">
        <w:rPr>
          <w:rFonts w:ascii="Times New Roman" w:eastAsia="宋体" w:hAnsi="Times New Roman" w:cs="Times New Roman" w:hint="eastAsia"/>
          <w:sz w:val="24"/>
          <w:szCs w:val="24"/>
        </w:rPr>
        <w:t>APJC</w:t>
      </w:r>
      <w:r w:rsidR="0075504F" w:rsidRPr="0075504F">
        <w:rPr>
          <w:rFonts w:ascii="Times New Roman" w:eastAsia="宋体" w:hAnsi="Times New Roman" w:cs="Times New Roman" w:hint="eastAsia"/>
          <w:sz w:val="24"/>
          <w:szCs w:val="24"/>
        </w:rPr>
        <w:t>【</w:t>
      </w:r>
      <w:r w:rsidR="0075504F" w:rsidRPr="0075504F">
        <w:rPr>
          <w:rFonts w:ascii="Times New Roman" w:eastAsia="宋体" w:hAnsi="Times New Roman" w:cs="Times New Roman" w:hint="eastAsia"/>
          <w:sz w:val="24"/>
          <w:szCs w:val="24"/>
        </w:rPr>
        <w:t>2022</w:t>
      </w:r>
      <w:r w:rsidR="0075504F" w:rsidRPr="0075504F">
        <w:rPr>
          <w:rFonts w:ascii="Times New Roman" w:eastAsia="宋体" w:hAnsi="Times New Roman" w:cs="Times New Roman" w:hint="eastAsia"/>
          <w:sz w:val="24"/>
          <w:szCs w:val="24"/>
        </w:rPr>
        <w:t>】</w:t>
      </w:r>
      <w:r w:rsidR="0075504F" w:rsidRPr="0075504F">
        <w:rPr>
          <w:rFonts w:ascii="Times New Roman" w:eastAsia="宋体" w:hAnsi="Times New Roman" w:cs="Times New Roman" w:hint="eastAsia"/>
          <w:sz w:val="24"/>
          <w:szCs w:val="24"/>
        </w:rPr>
        <w:t>HJ-12019</w:t>
      </w:r>
      <w:r w:rsidR="0075504F">
        <w:rPr>
          <w:rFonts w:ascii="Times New Roman" w:eastAsia="宋体" w:hAnsi="Times New Roman" w:cs="Times New Roman" w:hint="eastAsia"/>
          <w:sz w:val="24"/>
          <w:szCs w:val="24"/>
        </w:rPr>
        <w:t>、</w:t>
      </w:r>
      <w:r w:rsidR="0075504F" w:rsidRPr="0075504F">
        <w:rPr>
          <w:rFonts w:ascii="Times New Roman" w:eastAsia="宋体" w:hAnsi="Times New Roman" w:cs="Times New Roman"/>
          <w:sz w:val="24"/>
          <w:szCs w:val="24"/>
        </w:rPr>
        <w:t>KCJC-054-10-2022</w:t>
      </w:r>
      <w:r w:rsidR="0075504F">
        <w:rPr>
          <w:rFonts w:ascii="Times New Roman" w:eastAsia="宋体" w:hAnsi="Times New Roman" w:cs="Times New Roman" w:hint="eastAsia"/>
          <w:sz w:val="24"/>
          <w:szCs w:val="24"/>
        </w:rPr>
        <w:t>、</w:t>
      </w:r>
      <w:r w:rsidR="0075504F" w:rsidRPr="0075504F">
        <w:rPr>
          <w:rFonts w:ascii="Times New Roman" w:eastAsia="宋体" w:hAnsi="Times New Roman" w:cs="Times New Roman"/>
          <w:sz w:val="24"/>
          <w:szCs w:val="24"/>
        </w:rPr>
        <w:t>KCJC-05</w:t>
      </w:r>
      <w:r w:rsidR="0075504F">
        <w:rPr>
          <w:rFonts w:ascii="Times New Roman" w:eastAsia="宋体" w:hAnsi="Times New Roman" w:cs="Times New Roman" w:hint="eastAsia"/>
          <w:sz w:val="24"/>
          <w:szCs w:val="24"/>
        </w:rPr>
        <w:t>5</w:t>
      </w:r>
      <w:r w:rsidR="0075504F" w:rsidRPr="0075504F">
        <w:rPr>
          <w:rFonts w:ascii="Times New Roman" w:eastAsia="宋体" w:hAnsi="Times New Roman" w:cs="Times New Roman"/>
          <w:sz w:val="24"/>
          <w:szCs w:val="24"/>
        </w:rPr>
        <w:t>-10-2022</w:t>
      </w:r>
      <w:r w:rsidR="0075504F">
        <w:rPr>
          <w:rFonts w:ascii="Times New Roman" w:eastAsia="宋体" w:hAnsi="Times New Roman" w:cs="Times New Roman" w:hint="eastAsia"/>
          <w:sz w:val="24"/>
          <w:szCs w:val="24"/>
        </w:rPr>
        <w:t>、</w:t>
      </w:r>
      <w:r w:rsidR="0075504F" w:rsidRPr="0075504F">
        <w:rPr>
          <w:rFonts w:ascii="Times New Roman" w:eastAsia="宋体" w:hAnsi="Times New Roman" w:cs="Times New Roman"/>
          <w:sz w:val="24"/>
          <w:szCs w:val="24"/>
        </w:rPr>
        <w:t>KCJC-05</w:t>
      </w:r>
      <w:r w:rsidR="0075504F">
        <w:rPr>
          <w:rFonts w:ascii="Times New Roman" w:eastAsia="宋体" w:hAnsi="Times New Roman" w:cs="Times New Roman" w:hint="eastAsia"/>
          <w:sz w:val="24"/>
          <w:szCs w:val="24"/>
        </w:rPr>
        <w:t>6</w:t>
      </w:r>
      <w:r w:rsidR="0075504F" w:rsidRPr="0075504F">
        <w:rPr>
          <w:rFonts w:ascii="Times New Roman" w:eastAsia="宋体" w:hAnsi="Times New Roman" w:cs="Times New Roman"/>
          <w:sz w:val="24"/>
          <w:szCs w:val="24"/>
        </w:rPr>
        <w:t>-10-2022</w:t>
      </w:r>
      <w:r w:rsidR="004D27E3">
        <w:rPr>
          <w:rFonts w:ascii="Times New Roman" w:eastAsia="宋体" w:hAnsi="Times New Roman" w:cs="Times New Roman" w:hint="eastAsia"/>
          <w:sz w:val="24"/>
          <w:szCs w:val="24"/>
        </w:rPr>
        <w:t>）可知，生活污水、生产废水均满足《污水综合排放标准</w:t>
      </w:r>
      <w:r w:rsidR="004D27E3">
        <w:rPr>
          <w:rFonts w:ascii="Times New Roman" w:eastAsia="宋体" w:hAnsi="Times New Roman" w:cs="Times New Roman" w:hint="eastAsia"/>
          <w:sz w:val="24"/>
          <w:szCs w:val="24"/>
        </w:rPr>
        <w:t xml:space="preserve"> </w:t>
      </w:r>
      <w:r w:rsidR="004D27E3">
        <w:rPr>
          <w:rFonts w:ascii="Times New Roman" w:eastAsia="宋体" w:hAnsi="Times New Roman" w:cs="Times New Roman" w:hint="eastAsia"/>
          <w:sz w:val="24"/>
          <w:szCs w:val="24"/>
        </w:rPr>
        <w:t>表</w:t>
      </w:r>
      <w:r w:rsidR="004D27E3">
        <w:rPr>
          <w:rFonts w:ascii="Times New Roman" w:eastAsia="宋体" w:hAnsi="Times New Roman" w:cs="Times New Roman" w:hint="eastAsia"/>
          <w:sz w:val="24"/>
          <w:szCs w:val="24"/>
        </w:rPr>
        <w:t xml:space="preserve">4 </w:t>
      </w:r>
      <w:r w:rsidR="004D27E3">
        <w:rPr>
          <w:rFonts w:ascii="Times New Roman" w:eastAsia="宋体" w:hAnsi="Times New Roman" w:cs="Times New Roman" w:hint="eastAsia"/>
          <w:sz w:val="24"/>
          <w:szCs w:val="24"/>
        </w:rPr>
        <w:t>二级》（</w:t>
      </w:r>
      <w:r w:rsidR="004D27E3">
        <w:rPr>
          <w:rFonts w:ascii="Times New Roman" w:eastAsia="宋体" w:hAnsi="Times New Roman" w:cs="Times New Roman" w:hint="eastAsia"/>
          <w:sz w:val="24"/>
          <w:szCs w:val="24"/>
        </w:rPr>
        <w:t>GB8978-1996</w:t>
      </w:r>
      <w:r w:rsidR="004D27E3">
        <w:rPr>
          <w:rFonts w:ascii="Times New Roman" w:eastAsia="宋体" w:hAnsi="Times New Roman" w:cs="Times New Roman" w:hint="eastAsia"/>
          <w:sz w:val="24"/>
          <w:szCs w:val="24"/>
        </w:rPr>
        <w:t>）中的排放标准要求。</w:t>
      </w:r>
    </w:p>
    <w:p w:rsidR="008659E6" w:rsidRDefault="004D27E3">
      <w:pPr>
        <w:widowControl w:val="0"/>
        <w:snapToGrid/>
        <w:spacing w:after="0" w:line="360" w:lineRule="auto"/>
        <w:ind w:firstLineChars="200" w:firstLine="482"/>
        <w:textAlignment w:val="baseline"/>
        <w:rPr>
          <w:rFonts w:ascii="Times New Roman" w:eastAsia="宋体" w:hAnsi="Times New Roman" w:cs="Times New Roman"/>
          <w:sz w:val="24"/>
          <w:szCs w:val="24"/>
        </w:rPr>
      </w:pPr>
      <w:r>
        <w:rPr>
          <w:rFonts w:ascii="Times New Roman" w:eastAsia="宋体" w:hAnsi="Times New Roman" w:cs="Times New Roman" w:hint="eastAsia"/>
          <w:b/>
          <w:bCs/>
          <w:sz w:val="24"/>
          <w:szCs w:val="24"/>
        </w:rPr>
        <w:t>固废：</w:t>
      </w:r>
      <w:r>
        <w:rPr>
          <w:rFonts w:ascii="Times New Roman" w:eastAsia="宋体" w:hAnsi="Times New Roman" w:cs="Times New Roman" w:hint="eastAsia"/>
          <w:sz w:val="24"/>
          <w:szCs w:val="24"/>
        </w:rPr>
        <w:t>生产产生的固</w:t>
      </w:r>
      <w:proofErr w:type="gramStart"/>
      <w:r>
        <w:rPr>
          <w:rFonts w:ascii="Times New Roman" w:eastAsia="宋体" w:hAnsi="Times New Roman" w:cs="Times New Roman" w:hint="eastAsia"/>
          <w:sz w:val="24"/>
          <w:szCs w:val="24"/>
        </w:rPr>
        <w:t>废主要</w:t>
      </w:r>
      <w:proofErr w:type="gramEnd"/>
      <w:r>
        <w:rPr>
          <w:rFonts w:ascii="Times New Roman" w:eastAsia="宋体" w:hAnsi="Times New Roman" w:cs="Times New Roman" w:hint="eastAsia"/>
          <w:sz w:val="24"/>
          <w:szCs w:val="24"/>
        </w:rPr>
        <w:t>有</w:t>
      </w:r>
      <w:r w:rsidR="00851B56">
        <w:rPr>
          <w:rFonts w:ascii="Times New Roman" w:eastAsia="宋体" w:hAnsi="Times New Roman" w:cs="Times New Roman" w:hint="eastAsia"/>
          <w:sz w:val="24"/>
          <w:szCs w:val="24"/>
        </w:rPr>
        <w:t>污泥、</w:t>
      </w:r>
      <w:r>
        <w:rPr>
          <w:rFonts w:ascii="Times New Roman" w:eastAsia="宋体" w:hAnsi="Times New Roman" w:cs="Times New Roman" w:hint="eastAsia"/>
          <w:sz w:val="24"/>
          <w:szCs w:val="24"/>
        </w:rPr>
        <w:t>废活性炭、废矿物油、</w:t>
      </w:r>
      <w:r w:rsidR="00722841">
        <w:rPr>
          <w:rFonts w:ascii="Times New Roman" w:eastAsia="宋体" w:hAnsi="Times New Roman" w:cs="Times New Roman" w:hint="eastAsia"/>
          <w:sz w:val="24"/>
          <w:szCs w:val="24"/>
        </w:rPr>
        <w:t>废冷却液、废化学溶剂容器、废油纸皮、</w:t>
      </w:r>
      <w:r w:rsidR="00722841" w:rsidRPr="00722841">
        <w:rPr>
          <w:rFonts w:ascii="Times New Roman" w:eastAsia="宋体" w:hAnsi="Times New Roman" w:cs="Times New Roman" w:hint="eastAsia"/>
          <w:sz w:val="24"/>
          <w:szCs w:val="24"/>
        </w:rPr>
        <w:t>废电路板</w:t>
      </w:r>
      <w:r w:rsidR="00722841">
        <w:rPr>
          <w:rFonts w:ascii="Times New Roman" w:eastAsia="宋体" w:hAnsi="Times New Roman" w:cs="Times New Roman" w:hint="eastAsia"/>
          <w:sz w:val="24"/>
          <w:szCs w:val="24"/>
        </w:rPr>
        <w:t>、</w:t>
      </w:r>
      <w:r w:rsidR="00722841" w:rsidRPr="00722841">
        <w:rPr>
          <w:rFonts w:ascii="Times New Roman" w:eastAsia="宋体" w:hAnsi="Times New Roman" w:cs="Times New Roman" w:hint="eastAsia"/>
          <w:sz w:val="24"/>
          <w:szCs w:val="24"/>
        </w:rPr>
        <w:t>废旧电池</w:t>
      </w:r>
      <w:r w:rsidR="00722841">
        <w:rPr>
          <w:rFonts w:ascii="Times New Roman" w:eastAsia="宋体" w:hAnsi="Times New Roman" w:cs="Times New Roman" w:hint="eastAsia"/>
          <w:sz w:val="24"/>
          <w:szCs w:val="24"/>
        </w:rPr>
        <w:t>、</w:t>
      </w:r>
      <w:proofErr w:type="gramStart"/>
      <w:r w:rsidR="00722841" w:rsidRPr="00722841">
        <w:rPr>
          <w:rFonts w:ascii="Times New Roman" w:eastAsia="宋体" w:hAnsi="Times New Roman" w:cs="Times New Roman" w:hint="eastAsia"/>
          <w:sz w:val="24"/>
          <w:szCs w:val="24"/>
        </w:rPr>
        <w:t>废空油桶</w:t>
      </w:r>
      <w:proofErr w:type="gramEnd"/>
      <w:r w:rsidR="00722841">
        <w:rPr>
          <w:rFonts w:ascii="Times New Roman" w:eastAsia="宋体" w:hAnsi="Times New Roman" w:cs="Times New Roman" w:hint="eastAsia"/>
          <w:sz w:val="24"/>
          <w:szCs w:val="24"/>
        </w:rPr>
        <w:t>、</w:t>
      </w:r>
      <w:r w:rsidR="00722841" w:rsidRPr="00722841">
        <w:rPr>
          <w:rFonts w:ascii="Times New Roman" w:eastAsia="宋体" w:hAnsi="Times New Roman" w:cs="Times New Roman" w:hint="eastAsia"/>
          <w:sz w:val="24"/>
          <w:szCs w:val="24"/>
        </w:rPr>
        <w:t>油污抹布手套</w:t>
      </w:r>
      <w:r>
        <w:rPr>
          <w:rFonts w:ascii="Times New Roman" w:eastAsia="宋体" w:hAnsi="Times New Roman" w:cs="Times New Roman" w:hint="eastAsia"/>
          <w:sz w:val="24"/>
          <w:szCs w:val="24"/>
        </w:rPr>
        <w:t>等，设置有</w:t>
      </w:r>
      <w:r w:rsidR="00722841">
        <w:rPr>
          <w:rFonts w:ascii="Times New Roman" w:eastAsia="宋体" w:hAnsi="Times New Roman" w:cs="Times New Roman" w:hint="eastAsia"/>
          <w:sz w:val="24"/>
          <w:szCs w:val="24"/>
        </w:rPr>
        <w:t>二</w:t>
      </w:r>
      <w:r>
        <w:rPr>
          <w:rFonts w:ascii="Times New Roman" w:eastAsia="宋体" w:hAnsi="Times New Roman" w:cs="Times New Roman" w:hint="eastAsia"/>
          <w:sz w:val="24"/>
          <w:szCs w:val="24"/>
        </w:rPr>
        <w:t>座建筑面积</w:t>
      </w:r>
      <w:r w:rsidR="00722841">
        <w:rPr>
          <w:rFonts w:ascii="Times New Roman" w:eastAsia="宋体" w:hAnsi="Times New Roman" w:cs="Times New Roman" w:hint="eastAsia"/>
          <w:sz w:val="24"/>
          <w:szCs w:val="24"/>
        </w:rPr>
        <w:t>分别</w:t>
      </w:r>
      <w:r>
        <w:rPr>
          <w:rFonts w:ascii="Times New Roman" w:eastAsia="宋体" w:hAnsi="Times New Roman" w:cs="Times New Roman" w:hint="eastAsia"/>
          <w:sz w:val="24"/>
          <w:szCs w:val="24"/>
        </w:rPr>
        <w:t>为</w:t>
      </w:r>
      <w:r w:rsidR="00722841">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0</w:t>
      </w:r>
      <w:r>
        <w:rPr>
          <w:rFonts w:ascii="Times New Roman" w:eastAsia="宋体" w:hAnsi="Times New Roman" w:cs="Times New Roman" w:hint="eastAsia"/>
          <w:sz w:val="24"/>
          <w:szCs w:val="24"/>
        </w:rPr>
        <w:t>平方米</w:t>
      </w:r>
      <w:proofErr w:type="gramStart"/>
      <w:r>
        <w:rPr>
          <w:rFonts w:ascii="Times New Roman" w:eastAsia="宋体" w:hAnsi="Times New Roman" w:cs="Times New Roman" w:hint="eastAsia"/>
          <w:sz w:val="24"/>
          <w:szCs w:val="24"/>
        </w:rPr>
        <w:t>的危废暂存</w:t>
      </w:r>
      <w:proofErr w:type="gramEnd"/>
      <w:r>
        <w:rPr>
          <w:rFonts w:ascii="Times New Roman" w:eastAsia="宋体" w:hAnsi="Times New Roman" w:cs="Times New Roman" w:hint="eastAsia"/>
          <w:sz w:val="24"/>
          <w:szCs w:val="24"/>
        </w:rPr>
        <w:t>室，危险废物</w:t>
      </w:r>
      <w:proofErr w:type="gramStart"/>
      <w:r>
        <w:rPr>
          <w:rFonts w:ascii="Times New Roman" w:eastAsia="宋体" w:hAnsi="Times New Roman" w:cs="Times New Roman" w:hint="eastAsia"/>
          <w:sz w:val="24"/>
          <w:szCs w:val="24"/>
        </w:rPr>
        <w:t>经危废</w:t>
      </w:r>
      <w:proofErr w:type="gramEnd"/>
      <w:r>
        <w:rPr>
          <w:rFonts w:ascii="Times New Roman" w:eastAsia="宋体" w:hAnsi="Times New Roman" w:cs="Times New Roman" w:hint="eastAsia"/>
          <w:sz w:val="24"/>
          <w:szCs w:val="24"/>
        </w:rPr>
        <w:t>暂存室暂存后定期转移至有资质的处置单位进行安全处置。</w:t>
      </w:r>
    </w:p>
    <w:p w:rsidR="008659E6" w:rsidRDefault="004D27E3">
      <w:pPr>
        <w:widowControl w:val="0"/>
        <w:snapToGrid/>
        <w:spacing w:after="0" w:line="360" w:lineRule="auto"/>
        <w:ind w:firstLineChars="200" w:firstLine="482"/>
        <w:textAlignment w:val="baseline"/>
        <w:rPr>
          <w:rFonts w:ascii="Times New Roman" w:eastAsia="宋体" w:hAnsi="Times New Roman" w:cs="Times New Roman"/>
          <w:sz w:val="24"/>
          <w:szCs w:val="24"/>
        </w:rPr>
      </w:pPr>
      <w:r>
        <w:rPr>
          <w:rFonts w:ascii="Times New Roman" w:eastAsia="宋体" w:hAnsi="Times New Roman" w:cs="Times New Roman" w:hint="eastAsia"/>
          <w:b/>
          <w:bCs/>
          <w:sz w:val="24"/>
          <w:szCs w:val="24"/>
        </w:rPr>
        <w:t>噪声：</w:t>
      </w:r>
      <w:r>
        <w:rPr>
          <w:rFonts w:ascii="Times New Roman" w:eastAsia="宋体" w:hAnsi="Times New Roman" w:cs="Times New Roman" w:hint="eastAsia"/>
          <w:sz w:val="24"/>
          <w:szCs w:val="24"/>
        </w:rPr>
        <w:t>东、西、南、北厂界满足《工业企业厂界环境噪声排放标准》</w:t>
      </w:r>
      <w:r>
        <w:rPr>
          <w:rFonts w:ascii="Times New Roman" w:eastAsia="宋体" w:hAnsi="Times New Roman" w:cs="Times New Roman" w:hint="eastAsia"/>
          <w:sz w:val="24"/>
          <w:szCs w:val="24"/>
        </w:rPr>
        <w:lastRenderedPageBreak/>
        <w:t>（</w:t>
      </w:r>
      <w:r>
        <w:rPr>
          <w:rFonts w:ascii="Times New Roman" w:eastAsia="宋体" w:hAnsi="Times New Roman" w:cs="Times New Roman" w:hint="eastAsia"/>
          <w:sz w:val="24"/>
          <w:szCs w:val="24"/>
        </w:rPr>
        <w:t>GB12348-2008</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类标准。</w:t>
      </w:r>
    </w:p>
    <w:p w:rsidR="008659E6" w:rsidRDefault="004D27E3">
      <w:pPr>
        <w:spacing w:after="0" w:line="360" w:lineRule="auto"/>
        <w:ind w:firstLine="482"/>
        <w:textAlignment w:val="baseline"/>
        <w:rPr>
          <w:rFonts w:ascii="Times New Roman" w:eastAsia="宋体" w:hAnsi="宋体" w:cs="Times New Roman"/>
          <w:b/>
          <w:sz w:val="24"/>
          <w:szCs w:val="24"/>
        </w:rPr>
      </w:pPr>
      <w:r>
        <w:rPr>
          <w:rFonts w:ascii="Times New Roman" w:eastAsia="宋体" w:hAnsi="宋体" w:cs="Times New Roman" w:hint="eastAsia"/>
          <w:b/>
          <w:sz w:val="24"/>
          <w:szCs w:val="24"/>
        </w:rPr>
        <w:t>三、防治污染设施的建设和运行情况</w:t>
      </w:r>
    </w:p>
    <w:p w:rsidR="008659E6" w:rsidRDefault="004D27E3">
      <w:pPr>
        <w:spacing w:after="0" w:line="360" w:lineRule="auto"/>
        <w:ind w:firstLineChars="200" w:firstLine="480"/>
        <w:textAlignment w:val="baseline"/>
        <w:rPr>
          <w:rFonts w:ascii="Times New Roman" w:eastAsia="宋体" w:hAnsi="宋体" w:cs="Times New Roman"/>
          <w:sz w:val="24"/>
          <w:szCs w:val="24"/>
        </w:rPr>
      </w:pPr>
      <w:r>
        <w:rPr>
          <w:rFonts w:ascii="Times New Roman" w:eastAsia="宋体" w:hAnsi="宋体" w:cs="Times New Roman"/>
          <w:sz w:val="24"/>
          <w:szCs w:val="24"/>
        </w:rPr>
        <w:t>按照省及地方环保部门要求建设防治污染设施，</w:t>
      </w:r>
      <w:proofErr w:type="gramStart"/>
      <w:r>
        <w:rPr>
          <w:rFonts w:ascii="Times New Roman" w:eastAsia="宋体" w:hAnsi="宋体" w:cs="Times New Roman"/>
          <w:sz w:val="24"/>
          <w:szCs w:val="24"/>
        </w:rPr>
        <w:t>且正常</w:t>
      </w:r>
      <w:proofErr w:type="gramEnd"/>
      <w:r>
        <w:rPr>
          <w:rFonts w:ascii="Times New Roman" w:eastAsia="宋体" w:hAnsi="宋体" w:cs="Times New Roman"/>
          <w:sz w:val="24"/>
          <w:szCs w:val="24"/>
        </w:rPr>
        <w:t>运行</w:t>
      </w:r>
      <w:r>
        <w:rPr>
          <w:rFonts w:ascii="Times New Roman" w:eastAsia="宋体" w:hAnsi="宋体" w:cs="Times New Roman" w:hint="eastAsia"/>
          <w:sz w:val="24"/>
          <w:szCs w:val="24"/>
        </w:rPr>
        <w:t>。</w:t>
      </w:r>
    </w:p>
    <w:p w:rsidR="008659E6" w:rsidRDefault="004D27E3">
      <w:pPr>
        <w:spacing w:after="0" w:line="360" w:lineRule="auto"/>
        <w:ind w:firstLine="482"/>
        <w:textAlignment w:val="baseline"/>
        <w:rPr>
          <w:rFonts w:ascii="Times New Roman" w:eastAsia="宋体" w:hAnsi="宋体" w:cs="Times New Roman"/>
          <w:b/>
          <w:sz w:val="24"/>
          <w:szCs w:val="24"/>
        </w:rPr>
      </w:pPr>
      <w:r>
        <w:rPr>
          <w:rFonts w:ascii="Times New Roman" w:eastAsia="宋体" w:hAnsi="宋体" w:cs="Times New Roman" w:hint="eastAsia"/>
          <w:b/>
          <w:sz w:val="24"/>
          <w:szCs w:val="24"/>
        </w:rPr>
        <w:t>四、建设项目环境影响评价及其他环境保护行政许可情况</w:t>
      </w:r>
    </w:p>
    <w:p w:rsidR="008659E6" w:rsidRDefault="004D27E3">
      <w:pPr>
        <w:spacing w:after="0" w:line="360" w:lineRule="auto"/>
        <w:ind w:firstLineChars="200" w:firstLine="480"/>
        <w:textAlignment w:val="baseline"/>
        <w:rPr>
          <w:rFonts w:ascii="Times New Roman" w:eastAsia="宋体" w:hAnsi="宋体" w:cs="Times New Roman"/>
          <w:sz w:val="24"/>
          <w:szCs w:val="24"/>
        </w:rPr>
      </w:pPr>
      <w:r>
        <w:rPr>
          <w:rFonts w:ascii="Times New Roman" w:eastAsia="宋体" w:hAnsi="宋体" w:cs="Times New Roman"/>
          <w:sz w:val="24"/>
          <w:szCs w:val="24"/>
        </w:rPr>
        <w:t>严格执行建设项目环保</w:t>
      </w:r>
      <w:r>
        <w:rPr>
          <w:rFonts w:ascii="Times New Roman" w:eastAsia="宋体" w:hAnsi="宋体" w:cs="Times New Roman"/>
          <w:sz w:val="24"/>
          <w:szCs w:val="24"/>
        </w:rPr>
        <w:t xml:space="preserve"> </w:t>
      </w:r>
      <w:r>
        <w:rPr>
          <w:rFonts w:ascii="Times New Roman" w:eastAsia="宋体" w:hAnsi="宋体" w:cs="Times New Roman"/>
          <w:sz w:val="24"/>
          <w:szCs w:val="24"/>
        </w:rPr>
        <w:t>“三同时”和建设项目环境影响评价制度</w:t>
      </w:r>
      <w:r>
        <w:rPr>
          <w:rFonts w:ascii="Times New Roman" w:eastAsia="宋体" w:hAnsi="宋体" w:cs="Times New Roman" w:hint="eastAsia"/>
          <w:sz w:val="24"/>
          <w:szCs w:val="24"/>
        </w:rPr>
        <w:t>。</w:t>
      </w:r>
      <w:r w:rsidR="009641C2">
        <w:rPr>
          <w:rFonts w:ascii="Times New Roman" w:eastAsia="宋体" w:hAnsi="Times New Roman" w:hint="eastAsia"/>
          <w:sz w:val="24"/>
          <w:szCs w:val="24"/>
        </w:rPr>
        <w:t>企业已取得排污许可证，编号</w:t>
      </w:r>
      <w:r w:rsidR="009641C2">
        <w:rPr>
          <w:rFonts w:ascii="Times New Roman" w:eastAsia="宋体" w:hAnsi="Times New Roman" w:hint="eastAsia"/>
          <w:sz w:val="24"/>
          <w:szCs w:val="24"/>
        </w:rPr>
        <w:t>914101005610233170001V</w:t>
      </w:r>
      <w:r w:rsidR="009641C2">
        <w:rPr>
          <w:rFonts w:ascii="Times New Roman" w:eastAsia="宋体" w:hAnsi="Times New Roman" w:hint="eastAsia"/>
          <w:sz w:val="24"/>
          <w:szCs w:val="24"/>
        </w:rPr>
        <w:t>。</w:t>
      </w:r>
    </w:p>
    <w:sectPr w:rsidR="008659E6">
      <w:pgSz w:w="11906" w:h="16838"/>
      <w:pgMar w:top="1440" w:right="1526"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B22" w:rsidRDefault="00424B22" w:rsidP="009B0F28">
      <w:pPr>
        <w:spacing w:after="0"/>
      </w:pPr>
      <w:r>
        <w:separator/>
      </w:r>
    </w:p>
  </w:endnote>
  <w:endnote w:type="continuationSeparator" w:id="0">
    <w:p w:rsidR="00424B22" w:rsidRDefault="00424B22" w:rsidP="009B0F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B22" w:rsidRDefault="00424B22" w:rsidP="009B0F28">
      <w:pPr>
        <w:spacing w:after="0"/>
      </w:pPr>
      <w:r>
        <w:separator/>
      </w:r>
    </w:p>
  </w:footnote>
  <w:footnote w:type="continuationSeparator" w:id="0">
    <w:p w:rsidR="00424B22" w:rsidRDefault="00424B22" w:rsidP="009B0F2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120A"/>
    <w:rsid w:val="00005D63"/>
    <w:rsid w:val="00007220"/>
    <w:rsid w:val="00022812"/>
    <w:rsid w:val="000921F1"/>
    <w:rsid w:val="000B7F50"/>
    <w:rsid w:val="00121C59"/>
    <w:rsid w:val="0015610B"/>
    <w:rsid w:val="00194B88"/>
    <w:rsid w:val="001D77FE"/>
    <w:rsid w:val="001E2886"/>
    <w:rsid w:val="002441A3"/>
    <w:rsid w:val="00254574"/>
    <w:rsid w:val="0027018F"/>
    <w:rsid w:val="002765C0"/>
    <w:rsid w:val="002A29C3"/>
    <w:rsid w:val="002E7377"/>
    <w:rsid w:val="002F1F51"/>
    <w:rsid w:val="00303A2F"/>
    <w:rsid w:val="003111CD"/>
    <w:rsid w:val="0032097B"/>
    <w:rsid w:val="00323B43"/>
    <w:rsid w:val="0032789C"/>
    <w:rsid w:val="00333595"/>
    <w:rsid w:val="00334776"/>
    <w:rsid w:val="00344FA8"/>
    <w:rsid w:val="003656ED"/>
    <w:rsid w:val="003A2582"/>
    <w:rsid w:val="003A469C"/>
    <w:rsid w:val="003C0A45"/>
    <w:rsid w:val="003D3770"/>
    <w:rsid w:val="003D37D8"/>
    <w:rsid w:val="00405231"/>
    <w:rsid w:val="00423996"/>
    <w:rsid w:val="00424B22"/>
    <w:rsid w:val="00426133"/>
    <w:rsid w:val="004358AB"/>
    <w:rsid w:val="00473840"/>
    <w:rsid w:val="004B080C"/>
    <w:rsid w:val="004D27E3"/>
    <w:rsid w:val="004F66C2"/>
    <w:rsid w:val="00503FF9"/>
    <w:rsid w:val="00551C75"/>
    <w:rsid w:val="00551F98"/>
    <w:rsid w:val="00563897"/>
    <w:rsid w:val="0057297E"/>
    <w:rsid w:val="00594486"/>
    <w:rsid w:val="005A6534"/>
    <w:rsid w:val="005D7A6F"/>
    <w:rsid w:val="00607352"/>
    <w:rsid w:val="006416F8"/>
    <w:rsid w:val="00645B2D"/>
    <w:rsid w:val="0068382B"/>
    <w:rsid w:val="00690D68"/>
    <w:rsid w:val="006C2173"/>
    <w:rsid w:val="006D7B9C"/>
    <w:rsid w:val="006E03CA"/>
    <w:rsid w:val="00722841"/>
    <w:rsid w:val="00736CDD"/>
    <w:rsid w:val="007419D7"/>
    <w:rsid w:val="0075504F"/>
    <w:rsid w:val="00757C37"/>
    <w:rsid w:val="00761411"/>
    <w:rsid w:val="00774E74"/>
    <w:rsid w:val="00782BDE"/>
    <w:rsid w:val="00784D2A"/>
    <w:rsid w:val="007B55E2"/>
    <w:rsid w:val="007C42A4"/>
    <w:rsid w:val="007C4E06"/>
    <w:rsid w:val="007D4DAC"/>
    <w:rsid w:val="007F321A"/>
    <w:rsid w:val="008043F8"/>
    <w:rsid w:val="008175F7"/>
    <w:rsid w:val="00851B56"/>
    <w:rsid w:val="008659E6"/>
    <w:rsid w:val="00865A73"/>
    <w:rsid w:val="008705CA"/>
    <w:rsid w:val="00874DAE"/>
    <w:rsid w:val="00882B39"/>
    <w:rsid w:val="008A6235"/>
    <w:rsid w:val="008B7726"/>
    <w:rsid w:val="00962FA4"/>
    <w:rsid w:val="009641C2"/>
    <w:rsid w:val="0099198A"/>
    <w:rsid w:val="009A313E"/>
    <w:rsid w:val="009B0F28"/>
    <w:rsid w:val="009B347F"/>
    <w:rsid w:val="009C7769"/>
    <w:rsid w:val="009D5219"/>
    <w:rsid w:val="009F2DD9"/>
    <w:rsid w:val="00A22843"/>
    <w:rsid w:val="00A65203"/>
    <w:rsid w:val="00A71A87"/>
    <w:rsid w:val="00AC1669"/>
    <w:rsid w:val="00AD502F"/>
    <w:rsid w:val="00B03747"/>
    <w:rsid w:val="00B11F48"/>
    <w:rsid w:val="00B16F7E"/>
    <w:rsid w:val="00B33FC9"/>
    <w:rsid w:val="00B60376"/>
    <w:rsid w:val="00B80280"/>
    <w:rsid w:val="00B84A68"/>
    <w:rsid w:val="00BC0457"/>
    <w:rsid w:val="00BC37CA"/>
    <w:rsid w:val="00C250EF"/>
    <w:rsid w:val="00C36095"/>
    <w:rsid w:val="00C448D8"/>
    <w:rsid w:val="00C50193"/>
    <w:rsid w:val="00C74DFE"/>
    <w:rsid w:val="00C904C1"/>
    <w:rsid w:val="00CE1268"/>
    <w:rsid w:val="00CF0B3E"/>
    <w:rsid w:val="00CF799B"/>
    <w:rsid w:val="00D011E9"/>
    <w:rsid w:val="00D06BD1"/>
    <w:rsid w:val="00D31D50"/>
    <w:rsid w:val="00E016DB"/>
    <w:rsid w:val="00E34EB4"/>
    <w:rsid w:val="00E559C3"/>
    <w:rsid w:val="00E7790D"/>
    <w:rsid w:val="00E84ACC"/>
    <w:rsid w:val="00EA0E8B"/>
    <w:rsid w:val="00EA497C"/>
    <w:rsid w:val="00ED5055"/>
    <w:rsid w:val="00ED6D39"/>
    <w:rsid w:val="00EE7AB4"/>
    <w:rsid w:val="00F05E15"/>
    <w:rsid w:val="00F219FC"/>
    <w:rsid w:val="00F44377"/>
    <w:rsid w:val="00F547DF"/>
    <w:rsid w:val="00F610C6"/>
    <w:rsid w:val="00F8219F"/>
    <w:rsid w:val="00F83B56"/>
    <w:rsid w:val="00FD2089"/>
    <w:rsid w:val="06546748"/>
    <w:rsid w:val="088701AD"/>
    <w:rsid w:val="08E142E5"/>
    <w:rsid w:val="096E13A2"/>
    <w:rsid w:val="0C6A4D17"/>
    <w:rsid w:val="0DEB4CF1"/>
    <w:rsid w:val="12A34CD3"/>
    <w:rsid w:val="14DE5AA5"/>
    <w:rsid w:val="15F7001E"/>
    <w:rsid w:val="1A7B75D1"/>
    <w:rsid w:val="1CA71B6F"/>
    <w:rsid w:val="1DB775F0"/>
    <w:rsid w:val="20543DA1"/>
    <w:rsid w:val="20756A8B"/>
    <w:rsid w:val="239D79C0"/>
    <w:rsid w:val="44C42B7C"/>
    <w:rsid w:val="47883EB8"/>
    <w:rsid w:val="4A0A1BB4"/>
    <w:rsid w:val="4AAE5753"/>
    <w:rsid w:val="65A86916"/>
    <w:rsid w:val="66986DBD"/>
    <w:rsid w:val="6CE95D1F"/>
    <w:rsid w:val="7A0E796F"/>
    <w:rsid w:val="7AC51B7A"/>
    <w:rsid w:val="7D314FC6"/>
    <w:rsid w:val="7D723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semiHidden="0" w:uiPriority="39" w:unhideWhenUsed="0" w:qFormat="1"/>
    <w:lsdException w:name="Normal Indent" w:uiPriority="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9"/>
    <w:qFormat/>
    <w:pPr>
      <w:widowControl w:val="0"/>
      <w:autoSpaceDE w:val="0"/>
      <w:autoSpaceDN w:val="0"/>
      <w:adjustRightInd w:val="0"/>
    </w:pPr>
    <w:rPr>
      <w:color w:val="000000"/>
      <w:sz w:val="24"/>
      <w:szCs w:val="24"/>
    </w:rPr>
  </w:style>
  <w:style w:type="paragraph" w:styleId="9">
    <w:name w:val="toc 9"/>
    <w:basedOn w:val="a"/>
    <w:next w:val="a"/>
    <w:uiPriority w:val="39"/>
    <w:qFormat/>
    <w:pPr>
      <w:ind w:leftChars="1600" w:left="3360"/>
    </w:pPr>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paragraph" w:styleId="2">
    <w:name w:val="Body Text First Indent 2"/>
    <w:basedOn w:val="a"/>
    <w:next w:val="a"/>
    <w:uiPriority w:val="99"/>
    <w:unhideWhenUsed/>
    <w:qFormat/>
    <w:pPr>
      <w:adjustRightInd/>
      <w:snapToGrid/>
      <w:ind w:firstLine="420"/>
    </w:pPr>
    <w:rPr>
      <w:rFonts w:ascii="Times New Roman" w:hAnsi="Times New Roman"/>
    </w:r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4"/>
    <w:uiPriority w:val="99"/>
    <w:qFormat/>
    <w:rPr>
      <w:rFonts w:ascii="Tahoma" w:hAnsi="Tahoma"/>
      <w:sz w:val="18"/>
      <w:szCs w:val="18"/>
    </w:rPr>
  </w:style>
  <w:style w:type="character" w:customStyle="1" w:styleId="Char">
    <w:name w:val="页脚 Char"/>
    <w:basedOn w:val="a0"/>
    <w:link w:val="a3"/>
    <w:uiPriority w:val="99"/>
    <w:qFormat/>
    <w:rPr>
      <w:rFonts w:ascii="Tahoma" w:hAnsi="Tahoma"/>
      <w:sz w:val="18"/>
      <w:szCs w:val="18"/>
    </w:rPr>
  </w:style>
  <w:style w:type="paragraph" w:styleId="a6">
    <w:name w:val="No Spacing"/>
    <w:link w:val="Char1"/>
    <w:qFormat/>
    <w:pPr>
      <w:widowControl w:val="0"/>
      <w:jc w:val="center"/>
    </w:pPr>
    <w:rPr>
      <w:kern w:val="2"/>
      <w:sz w:val="21"/>
      <w:szCs w:val="24"/>
    </w:rPr>
  </w:style>
  <w:style w:type="character" w:customStyle="1" w:styleId="Char1">
    <w:name w:val="无间隔 Char"/>
    <w:basedOn w:val="a0"/>
    <w:link w:val="a6"/>
    <w:qFormat/>
    <w:rPr>
      <w:rFonts w:ascii="Times New Roman" w:eastAsia="宋体" w:hAnsi="Times New Roman" w:cs="Times New Roman"/>
      <w:kern w:val="2"/>
      <w:sz w:val="21"/>
      <w:szCs w:val="24"/>
    </w:rPr>
  </w:style>
  <w:style w:type="paragraph" w:styleId="a7">
    <w:name w:val="Normal Indent"/>
    <w:basedOn w:val="a"/>
    <w:rsid w:val="009B0F28"/>
    <w:pPr>
      <w:widowControl w:val="0"/>
      <w:adjustRightInd/>
      <w:snapToGrid/>
      <w:spacing w:after="0"/>
      <w:ind w:firstLineChars="200" w:firstLine="420"/>
      <w:jc w:val="both"/>
    </w:pPr>
    <w:rPr>
      <w:rFonts w:ascii="Times New Roman" w:eastAsia="宋体" w:hAnsi="Times New Roman" w:cs="Times New Roman"/>
      <w:kern w:val="2"/>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semiHidden="0" w:uiPriority="39" w:unhideWhenUsed="0" w:qFormat="1"/>
    <w:lsdException w:name="Normal Indent" w:uiPriority="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9"/>
    <w:qFormat/>
    <w:pPr>
      <w:widowControl w:val="0"/>
      <w:autoSpaceDE w:val="0"/>
      <w:autoSpaceDN w:val="0"/>
      <w:adjustRightInd w:val="0"/>
    </w:pPr>
    <w:rPr>
      <w:color w:val="000000"/>
      <w:sz w:val="24"/>
      <w:szCs w:val="24"/>
    </w:rPr>
  </w:style>
  <w:style w:type="paragraph" w:styleId="9">
    <w:name w:val="toc 9"/>
    <w:basedOn w:val="a"/>
    <w:next w:val="a"/>
    <w:uiPriority w:val="39"/>
    <w:qFormat/>
    <w:pPr>
      <w:ind w:leftChars="1600" w:left="3360"/>
    </w:pPr>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paragraph" w:styleId="2">
    <w:name w:val="Body Text First Indent 2"/>
    <w:basedOn w:val="a"/>
    <w:next w:val="a"/>
    <w:uiPriority w:val="99"/>
    <w:unhideWhenUsed/>
    <w:qFormat/>
    <w:pPr>
      <w:adjustRightInd/>
      <w:snapToGrid/>
      <w:ind w:firstLine="420"/>
    </w:pPr>
    <w:rPr>
      <w:rFonts w:ascii="Times New Roman" w:hAnsi="Times New Roman"/>
    </w:r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4"/>
    <w:uiPriority w:val="99"/>
    <w:qFormat/>
    <w:rPr>
      <w:rFonts w:ascii="Tahoma" w:hAnsi="Tahoma"/>
      <w:sz w:val="18"/>
      <w:szCs w:val="18"/>
    </w:rPr>
  </w:style>
  <w:style w:type="character" w:customStyle="1" w:styleId="Char">
    <w:name w:val="页脚 Char"/>
    <w:basedOn w:val="a0"/>
    <w:link w:val="a3"/>
    <w:uiPriority w:val="99"/>
    <w:qFormat/>
    <w:rPr>
      <w:rFonts w:ascii="Tahoma" w:hAnsi="Tahoma"/>
      <w:sz w:val="18"/>
      <w:szCs w:val="18"/>
    </w:rPr>
  </w:style>
  <w:style w:type="paragraph" w:styleId="a6">
    <w:name w:val="No Spacing"/>
    <w:link w:val="Char1"/>
    <w:qFormat/>
    <w:pPr>
      <w:widowControl w:val="0"/>
      <w:jc w:val="center"/>
    </w:pPr>
    <w:rPr>
      <w:kern w:val="2"/>
      <w:sz w:val="21"/>
      <w:szCs w:val="24"/>
    </w:rPr>
  </w:style>
  <w:style w:type="character" w:customStyle="1" w:styleId="Char1">
    <w:name w:val="无间隔 Char"/>
    <w:basedOn w:val="a0"/>
    <w:link w:val="a6"/>
    <w:qFormat/>
    <w:rPr>
      <w:rFonts w:ascii="Times New Roman" w:eastAsia="宋体" w:hAnsi="Times New Roman" w:cs="Times New Roman"/>
      <w:kern w:val="2"/>
      <w:sz w:val="21"/>
      <w:szCs w:val="24"/>
    </w:rPr>
  </w:style>
  <w:style w:type="paragraph" w:styleId="a7">
    <w:name w:val="Normal Indent"/>
    <w:basedOn w:val="a"/>
    <w:rsid w:val="009B0F28"/>
    <w:pPr>
      <w:widowControl w:val="0"/>
      <w:adjustRightInd/>
      <w:snapToGrid/>
      <w:spacing w:after="0"/>
      <w:ind w:firstLineChars="200" w:firstLine="420"/>
      <w:jc w:val="both"/>
    </w:pPr>
    <w:rPr>
      <w:rFonts w:ascii="Times New Roman" w:eastAsia="宋体" w:hAnsi="Times New Roman"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3</Pages>
  <Words>284</Words>
  <Characters>1625</Characters>
  <Application>Microsoft Office Word</Application>
  <DocSecurity>0</DocSecurity>
  <Lines>13</Lines>
  <Paragraphs>3</Paragraphs>
  <ScaleCrop>false</ScaleCrop>
  <Company>HP Inc.</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张润华</dc:creator>
  <cp:lastModifiedBy>范卫峰(郑州安全管理部)</cp:lastModifiedBy>
  <cp:revision>28</cp:revision>
  <dcterms:created xsi:type="dcterms:W3CDTF">2023-03-21T08:31:00Z</dcterms:created>
  <dcterms:modified xsi:type="dcterms:W3CDTF">2023-03-24T01:01:00Z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C1083071E9314D6C9767C0E05E7980F7</vt:lpwstr>
  </property>
</Properties>
</file>